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0808" w:rsidRPr="00DA0808" w:rsidRDefault="00DA0808" w:rsidP="00DA0808">
      <w:pPr>
        <w:rPr>
          <w:sz w:val="28"/>
          <w:szCs w:val="28"/>
        </w:rPr>
      </w:pPr>
    </w:p>
    <w:p w:rsidR="00DA0808" w:rsidRPr="00DA0808" w:rsidRDefault="00DA0808" w:rsidP="00DA0808">
      <w:pPr>
        <w:rPr>
          <w:sz w:val="28"/>
          <w:szCs w:val="28"/>
        </w:rPr>
      </w:pPr>
    </w:p>
    <w:p w:rsidR="00D66D50" w:rsidRDefault="00D66D50" w:rsidP="00DA0808">
      <w:pPr>
        <w:rPr>
          <w:b/>
          <w:sz w:val="56"/>
          <w:szCs w:val="56"/>
        </w:rPr>
      </w:pPr>
      <w:r w:rsidRPr="00D66D50">
        <w:rPr>
          <w:b/>
          <w:sz w:val="56"/>
          <w:szCs w:val="56"/>
        </w:rPr>
        <w:t xml:space="preserve">Seleção </w:t>
      </w:r>
      <w:r w:rsidR="006E77ED">
        <w:rPr>
          <w:b/>
          <w:sz w:val="56"/>
          <w:szCs w:val="56"/>
        </w:rPr>
        <w:t>compete no</w:t>
      </w:r>
      <w:r w:rsidRPr="00D66D50">
        <w:rPr>
          <w:b/>
          <w:sz w:val="56"/>
          <w:szCs w:val="56"/>
        </w:rPr>
        <w:t xml:space="preserve"> </w:t>
      </w:r>
      <w:proofErr w:type="spellStart"/>
      <w:r w:rsidRPr="00D66D50">
        <w:rPr>
          <w:b/>
          <w:sz w:val="56"/>
          <w:szCs w:val="56"/>
        </w:rPr>
        <w:t>World</w:t>
      </w:r>
      <w:proofErr w:type="spellEnd"/>
      <w:r w:rsidRPr="00D66D50">
        <w:rPr>
          <w:b/>
          <w:sz w:val="56"/>
          <w:szCs w:val="56"/>
        </w:rPr>
        <w:t xml:space="preserve"> M</w:t>
      </w:r>
      <w:r>
        <w:rPr>
          <w:b/>
          <w:sz w:val="56"/>
          <w:szCs w:val="56"/>
        </w:rPr>
        <w:t>asters Qatar</w:t>
      </w:r>
      <w:r w:rsidRPr="00D66D50">
        <w:rPr>
          <w:b/>
          <w:sz w:val="56"/>
          <w:szCs w:val="56"/>
        </w:rPr>
        <w:t xml:space="preserve"> a pensar em Tóquio 2021</w:t>
      </w:r>
    </w:p>
    <w:p w:rsidR="00921773" w:rsidRPr="00D66D50" w:rsidRDefault="00921773" w:rsidP="00DA0808">
      <w:pPr>
        <w:rPr>
          <w:b/>
          <w:sz w:val="56"/>
          <w:szCs w:val="56"/>
        </w:rPr>
      </w:pPr>
      <w:bookmarkStart w:id="0" w:name="_GoBack"/>
      <w:r>
        <w:rPr>
          <w:b/>
          <w:noProof/>
          <w:sz w:val="56"/>
          <w:szCs w:val="56"/>
          <w:lang w:eastAsia="pt-PT"/>
        </w:rPr>
        <w:drawing>
          <wp:inline distT="0" distB="0" distL="0" distR="0">
            <wp:extent cx="5670550" cy="520890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21-01-07-10-05-42.jpg"/>
                    <pic:cNvPicPr/>
                  </pic:nvPicPr>
                  <pic:blipFill>
                    <a:blip r:embed="rId7">
                      <a:extLst>
                        <a:ext uri="{28A0092B-C50C-407E-A947-70E740481C1C}">
                          <a14:useLocalDpi xmlns:a14="http://schemas.microsoft.com/office/drawing/2010/main" val="0"/>
                        </a:ext>
                      </a:extLst>
                    </a:blip>
                    <a:stretch>
                      <a:fillRect/>
                    </a:stretch>
                  </pic:blipFill>
                  <pic:spPr>
                    <a:xfrm>
                      <a:off x="0" y="0"/>
                      <a:ext cx="5670550" cy="5208905"/>
                    </a:xfrm>
                    <a:prstGeom prst="rect">
                      <a:avLst/>
                    </a:prstGeom>
                  </pic:spPr>
                </pic:pic>
              </a:graphicData>
            </a:graphic>
          </wp:inline>
        </w:drawing>
      </w:r>
      <w:bookmarkEnd w:id="0"/>
    </w:p>
    <w:p w:rsidR="00DA0808" w:rsidRPr="00D66D50" w:rsidRDefault="00D66D50" w:rsidP="00DA0808">
      <w:pPr>
        <w:rPr>
          <w:b/>
          <w:sz w:val="28"/>
          <w:szCs w:val="28"/>
        </w:rPr>
      </w:pPr>
      <w:r>
        <w:rPr>
          <w:b/>
          <w:sz w:val="28"/>
          <w:szCs w:val="28"/>
        </w:rPr>
        <w:t xml:space="preserve">A seleção nacional de judo </w:t>
      </w:r>
      <w:r w:rsidR="006E77ED">
        <w:rPr>
          <w:b/>
          <w:sz w:val="28"/>
          <w:szCs w:val="28"/>
        </w:rPr>
        <w:t>ini</w:t>
      </w:r>
      <w:r w:rsidR="006E77ED" w:rsidRPr="00D66D50">
        <w:rPr>
          <w:b/>
          <w:sz w:val="28"/>
          <w:szCs w:val="28"/>
        </w:rPr>
        <w:t>cia</w:t>
      </w:r>
      <w:r w:rsidR="00DA0808" w:rsidRPr="00D66D50">
        <w:rPr>
          <w:b/>
          <w:sz w:val="28"/>
          <w:szCs w:val="28"/>
        </w:rPr>
        <w:t xml:space="preserve"> a contagem decrescente para os Jogos Olímpicos de Tóquio 2021 com a participação no </w:t>
      </w:r>
      <w:proofErr w:type="spellStart"/>
      <w:r w:rsidR="00DA0808" w:rsidRPr="00D66D50">
        <w:rPr>
          <w:b/>
          <w:sz w:val="28"/>
          <w:szCs w:val="28"/>
        </w:rPr>
        <w:t>World</w:t>
      </w:r>
      <w:proofErr w:type="spellEnd"/>
      <w:r w:rsidR="00DA0808" w:rsidRPr="00D66D50">
        <w:rPr>
          <w:b/>
          <w:sz w:val="28"/>
          <w:szCs w:val="28"/>
        </w:rPr>
        <w:t xml:space="preserve"> Master que decorre </w:t>
      </w:r>
      <w:r w:rsidR="00DA0808" w:rsidRPr="00D66D50">
        <w:rPr>
          <w:b/>
          <w:sz w:val="28"/>
          <w:szCs w:val="28"/>
        </w:rPr>
        <w:lastRenderedPageBreak/>
        <w:t>de segunda a quarta feira em Doha (Qatar), 11 a 13 de janeiro 2021</w:t>
      </w:r>
      <w:r w:rsidR="00A10741">
        <w:rPr>
          <w:b/>
          <w:sz w:val="28"/>
          <w:szCs w:val="28"/>
        </w:rPr>
        <w:t>, evento que conta</w:t>
      </w:r>
      <w:r>
        <w:rPr>
          <w:b/>
          <w:sz w:val="28"/>
          <w:szCs w:val="28"/>
        </w:rPr>
        <w:t xml:space="preserve"> com a presença dos 36 melh</w:t>
      </w:r>
      <w:r w:rsidR="00A10741">
        <w:rPr>
          <w:b/>
          <w:sz w:val="28"/>
          <w:szCs w:val="28"/>
        </w:rPr>
        <w:t>ores judocas mundiais</w:t>
      </w:r>
      <w:r>
        <w:rPr>
          <w:b/>
          <w:sz w:val="28"/>
          <w:szCs w:val="28"/>
        </w:rPr>
        <w:t xml:space="preserve"> em cada categoria</w:t>
      </w:r>
      <w:r w:rsidR="00DA0808" w:rsidRPr="00D66D50">
        <w:rPr>
          <w:b/>
          <w:sz w:val="28"/>
          <w:szCs w:val="28"/>
        </w:rPr>
        <w:t>.</w:t>
      </w:r>
    </w:p>
    <w:p w:rsidR="004C558A" w:rsidRDefault="003C75BD" w:rsidP="00DA0808">
      <w:pPr>
        <w:rPr>
          <w:sz w:val="28"/>
          <w:szCs w:val="28"/>
        </w:rPr>
      </w:pPr>
      <w:r>
        <w:rPr>
          <w:sz w:val="28"/>
          <w:szCs w:val="28"/>
        </w:rPr>
        <w:t>Sete ju</w:t>
      </w:r>
      <w:r w:rsidR="00DA0808" w:rsidRPr="00DA0808">
        <w:rPr>
          <w:sz w:val="28"/>
          <w:szCs w:val="28"/>
        </w:rPr>
        <w:t>docas, onde se incluem os campeões Telma Monteiro e Jorge Fonseca, irão competir naquela que é uma das mais importantes competições do ano, que abrirá o calendário mundial da IJF</w:t>
      </w:r>
      <w:r w:rsidR="00E42DC5">
        <w:rPr>
          <w:sz w:val="28"/>
          <w:szCs w:val="28"/>
        </w:rPr>
        <w:t xml:space="preserve"> - </w:t>
      </w:r>
      <w:proofErr w:type="spellStart"/>
      <w:r w:rsidR="00E42DC5" w:rsidRPr="00E42DC5">
        <w:rPr>
          <w:sz w:val="28"/>
          <w:szCs w:val="28"/>
        </w:rPr>
        <w:t>International</w:t>
      </w:r>
      <w:proofErr w:type="spellEnd"/>
      <w:r w:rsidR="00E42DC5" w:rsidRPr="00E42DC5">
        <w:rPr>
          <w:sz w:val="28"/>
          <w:szCs w:val="28"/>
        </w:rPr>
        <w:t xml:space="preserve"> Judo </w:t>
      </w:r>
      <w:proofErr w:type="spellStart"/>
      <w:r w:rsidR="00E42DC5" w:rsidRPr="00E42DC5">
        <w:rPr>
          <w:sz w:val="28"/>
          <w:szCs w:val="28"/>
        </w:rPr>
        <w:t>Federation</w:t>
      </w:r>
      <w:proofErr w:type="spellEnd"/>
      <w:r w:rsidR="00DA0808" w:rsidRPr="00DA0808">
        <w:rPr>
          <w:sz w:val="28"/>
          <w:szCs w:val="28"/>
        </w:rPr>
        <w:t>, distribuindo até 1.800 pontos (campeões) no ranking mundial de classificação para os Jogos.</w:t>
      </w:r>
    </w:p>
    <w:p w:rsidR="00D66D50" w:rsidRDefault="00E42DC5" w:rsidP="00DA0808">
      <w:pPr>
        <w:rPr>
          <w:sz w:val="28"/>
          <w:szCs w:val="28"/>
        </w:rPr>
      </w:pPr>
      <w:r>
        <w:rPr>
          <w:sz w:val="28"/>
          <w:szCs w:val="28"/>
        </w:rPr>
        <w:t xml:space="preserve">Uma delegação </w:t>
      </w:r>
      <w:r w:rsidR="005C2683">
        <w:rPr>
          <w:sz w:val="28"/>
          <w:szCs w:val="28"/>
        </w:rPr>
        <w:t xml:space="preserve">portuguesa </w:t>
      </w:r>
      <w:r>
        <w:rPr>
          <w:sz w:val="28"/>
          <w:szCs w:val="28"/>
        </w:rPr>
        <w:t xml:space="preserve">composta, para além de Telma Monteiro e Jorge Fonseca, por Catarina Costa, Joana Ramos Bárbara Timo, </w:t>
      </w:r>
      <w:proofErr w:type="spellStart"/>
      <w:r>
        <w:rPr>
          <w:sz w:val="28"/>
          <w:szCs w:val="28"/>
        </w:rPr>
        <w:t>Rochele</w:t>
      </w:r>
      <w:proofErr w:type="spellEnd"/>
      <w:r>
        <w:rPr>
          <w:sz w:val="28"/>
          <w:szCs w:val="28"/>
        </w:rPr>
        <w:t xml:space="preserve"> Nunes e </w:t>
      </w:r>
      <w:proofErr w:type="spellStart"/>
      <w:r>
        <w:rPr>
          <w:sz w:val="28"/>
          <w:szCs w:val="28"/>
        </w:rPr>
        <w:t>Anri</w:t>
      </w:r>
      <w:proofErr w:type="spellEnd"/>
      <w:r>
        <w:rPr>
          <w:sz w:val="28"/>
          <w:szCs w:val="28"/>
        </w:rPr>
        <w:t xml:space="preserve"> </w:t>
      </w:r>
      <w:proofErr w:type="spellStart"/>
      <w:r>
        <w:rPr>
          <w:sz w:val="28"/>
          <w:szCs w:val="28"/>
        </w:rPr>
        <w:t>Egutidze</w:t>
      </w:r>
      <w:proofErr w:type="spellEnd"/>
      <w:r w:rsidR="00664FDE">
        <w:rPr>
          <w:sz w:val="28"/>
          <w:szCs w:val="28"/>
        </w:rPr>
        <w:t xml:space="preserve"> que se têm</w:t>
      </w:r>
      <w:r w:rsidR="005C2683">
        <w:rPr>
          <w:sz w:val="28"/>
          <w:szCs w:val="28"/>
        </w:rPr>
        <w:t xml:space="preserve"> encontrado concentrados a treinar em Coimbra</w:t>
      </w:r>
      <w:r w:rsidR="00664FDE">
        <w:rPr>
          <w:sz w:val="28"/>
          <w:szCs w:val="28"/>
        </w:rPr>
        <w:t xml:space="preserve"> por largos períodos</w:t>
      </w:r>
      <w:r w:rsidR="00D66D50">
        <w:rPr>
          <w:sz w:val="28"/>
          <w:szCs w:val="28"/>
        </w:rPr>
        <w:t>, onde também treinaram judocas das seleções do Brasil, Suécia, Finlândia, Espanha, Porto Rico, Itália</w:t>
      </w:r>
      <w:r w:rsidR="00293E87">
        <w:rPr>
          <w:sz w:val="28"/>
          <w:szCs w:val="28"/>
        </w:rPr>
        <w:t>, França, Bélgica</w:t>
      </w:r>
      <w:r w:rsidR="00D66D50">
        <w:rPr>
          <w:sz w:val="28"/>
          <w:szCs w:val="28"/>
        </w:rPr>
        <w:t xml:space="preserve"> e Guiné Bissau.</w:t>
      </w:r>
    </w:p>
    <w:p w:rsidR="00E42DC5" w:rsidRDefault="00D66D50" w:rsidP="00DA0808">
      <w:pPr>
        <w:rPr>
          <w:sz w:val="28"/>
          <w:szCs w:val="28"/>
        </w:rPr>
      </w:pPr>
      <w:r>
        <w:rPr>
          <w:sz w:val="28"/>
          <w:szCs w:val="28"/>
        </w:rPr>
        <w:t xml:space="preserve">A seleção portuguesa será orientada tecnicamente em Doha </w:t>
      </w:r>
      <w:r w:rsidR="00E42DC5">
        <w:rPr>
          <w:sz w:val="28"/>
          <w:szCs w:val="28"/>
        </w:rPr>
        <w:t xml:space="preserve">pelos treinadores Ana </w:t>
      </w:r>
      <w:proofErr w:type="spellStart"/>
      <w:r w:rsidR="00E42DC5">
        <w:rPr>
          <w:sz w:val="28"/>
          <w:szCs w:val="28"/>
        </w:rPr>
        <w:t>Hormigo</w:t>
      </w:r>
      <w:proofErr w:type="spellEnd"/>
      <w:r w:rsidR="00E42DC5">
        <w:rPr>
          <w:sz w:val="28"/>
          <w:szCs w:val="28"/>
        </w:rPr>
        <w:t xml:space="preserve"> e Pedro Soares e o fisioterapeuta Eduardo Pedro. Ausentes por lesão estarão Patrícia Sampaio (-78kg) e Maria </w:t>
      </w:r>
      <w:proofErr w:type="spellStart"/>
      <w:r w:rsidR="00E42DC5">
        <w:rPr>
          <w:sz w:val="28"/>
          <w:szCs w:val="28"/>
        </w:rPr>
        <w:t>Siderot</w:t>
      </w:r>
      <w:proofErr w:type="spellEnd"/>
      <w:r w:rsidR="00E42DC5">
        <w:rPr>
          <w:sz w:val="28"/>
          <w:szCs w:val="28"/>
        </w:rPr>
        <w:t xml:space="preserve"> (-48 kg).</w:t>
      </w:r>
    </w:p>
    <w:p w:rsidR="003C75BD" w:rsidRDefault="003C75BD" w:rsidP="00DA0808">
      <w:pPr>
        <w:rPr>
          <w:sz w:val="28"/>
          <w:szCs w:val="28"/>
        </w:rPr>
      </w:pPr>
      <w:r w:rsidRPr="003C75BD">
        <w:rPr>
          <w:sz w:val="28"/>
          <w:szCs w:val="28"/>
        </w:rPr>
        <w:t>Apenas os 36 melhores do mundo</w:t>
      </w:r>
      <w:r w:rsidR="00E42DC5">
        <w:rPr>
          <w:sz w:val="28"/>
          <w:szCs w:val="28"/>
        </w:rPr>
        <w:t>,</w:t>
      </w:r>
      <w:r w:rsidRPr="003C75BD">
        <w:rPr>
          <w:sz w:val="28"/>
          <w:szCs w:val="28"/>
        </w:rPr>
        <w:t xml:space="preserve"> em cada categoria de peso</w:t>
      </w:r>
      <w:r w:rsidR="00E42DC5">
        <w:rPr>
          <w:sz w:val="28"/>
          <w:szCs w:val="28"/>
        </w:rPr>
        <w:t>,</w:t>
      </w:r>
      <w:r w:rsidRPr="003C75BD">
        <w:rPr>
          <w:sz w:val="28"/>
          <w:szCs w:val="28"/>
        </w:rPr>
        <w:t xml:space="preserve"> recebem o convite para lutar </w:t>
      </w:r>
      <w:r>
        <w:rPr>
          <w:sz w:val="28"/>
          <w:szCs w:val="28"/>
        </w:rPr>
        <w:t>neste</w:t>
      </w:r>
      <w:r w:rsidRPr="003C75BD">
        <w:rPr>
          <w:sz w:val="28"/>
          <w:szCs w:val="28"/>
        </w:rPr>
        <w:t xml:space="preserve"> evento</w:t>
      </w:r>
      <w:r w:rsidR="005C2683">
        <w:rPr>
          <w:sz w:val="28"/>
          <w:szCs w:val="28"/>
        </w:rPr>
        <w:t xml:space="preserve"> que</w:t>
      </w:r>
      <w:r w:rsidR="005C2683" w:rsidRPr="005C2683">
        <w:rPr>
          <w:sz w:val="28"/>
          <w:szCs w:val="28"/>
        </w:rPr>
        <w:t xml:space="preserve"> acontece no final d</w:t>
      </w:r>
      <w:r w:rsidR="005C2683">
        <w:rPr>
          <w:sz w:val="28"/>
          <w:szCs w:val="28"/>
        </w:rPr>
        <w:t>e cada temporada, mas, condicionada pela</w:t>
      </w:r>
      <w:r w:rsidR="005C2683" w:rsidRPr="005C2683">
        <w:rPr>
          <w:sz w:val="28"/>
          <w:szCs w:val="28"/>
        </w:rPr>
        <w:t xml:space="preserve"> pandemia do novo coronavír</w:t>
      </w:r>
      <w:r w:rsidR="005C2683">
        <w:rPr>
          <w:sz w:val="28"/>
          <w:szCs w:val="28"/>
        </w:rPr>
        <w:t>us, a competição foi reagendada para o início do ano.</w:t>
      </w:r>
      <w:r>
        <w:rPr>
          <w:sz w:val="28"/>
          <w:szCs w:val="28"/>
        </w:rPr>
        <w:t xml:space="preserve"> </w:t>
      </w:r>
      <w:r w:rsidR="00DA0808">
        <w:rPr>
          <w:sz w:val="28"/>
          <w:szCs w:val="28"/>
        </w:rPr>
        <w:t xml:space="preserve">A treinadora nacional, Ana </w:t>
      </w:r>
      <w:proofErr w:type="spellStart"/>
      <w:r w:rsidR="00DA0808">
        <w:rPr>
          <w:sz w:val="28"/>
          <w:szCs w:val="28"/>
        </w:rPr>
        <w:t>Hormigo</w:t>
      </w:r>
      <w:proofErr w:type="spellEnd"/>
      <w:r w:rsidR="00DA0808">
        <w:rPr>
          <w:sz w:val="28"/>
          <w:szCs w:val="28"/>
        </w:rPr>
        <w:t xml:space="preserve"> faz a antevisão da participação portuguesa</w:t>
      </w:r>
      <w:r w:rsidR="00E42DC5">
        <w:rPr>
          <w:sz w:val="28"/>
          <w:szCs w:val="28"/>
        </w:rPr>
        <w:t xml:space="preserve">, que parte amanhã (quinta feira) para Doha, </w:t>
      </w:r>
      <w:r w:rsidR="00DA0808">
        <w:rPr>
          <w:sz w:val="28"/>
          <w:szCs w:val="28"/>
        </w:rPr>
        <w:t xml:space="preserve">e destaca a importância da competição para a ambição dos judocas portugueses </w:t>
      </w:r>
      <w:r w:rsidR="00E42DC5">
        <w:rPr>
          <w:sz w:val="28"/>
          <w:szCs w:val="28"/>
        </w:rPr>
        <w:t>já a pensar em</w:t>
      </w:r>
      <w:r w:rsidR="006E77ED">
        <w:rPr>
          <w:sz w:val="28"/>
          <w:szCs w:val="28"/>
        </w:rPr>
        <w:t xml:space="preserve"> Tóquio, agendado de 23 de julho a 8 de agosto de 2021</w:t>
      </w:r>
      <w:r w:rsidR="00DA0808">
        <w:rPr>
          <w:sz w:val="28"/>
          <w:szCs w:val="28"/>
        </w:rPr>
        <w:t xml:space="preserve">. </w:t>
      </w:r>
    </w:p>
    <w:p w:rsidR="00DA0808" w:rsidRDefault="00DA0808" w:rsidP="00DA0808">
      <w:pPr>
        <w:rPr>
          <w:sz w:val="28"/>
          <w:szCs w:val="28"/>
        </w:rPr>
      </w:pPr>
      <w:r>
        <w:rPr>
          <w:sz w:val="28"/>
          <w:szCs w:val="28"/>
        </w:rPr>
        <w:t>“</w:t>
      </w:r>
      <w:r w:rsidR="003C75BD" w:rsidRPr="003C75BD">
        <w:rPr>
          <w:sz w:val="28"/>
          <w:szCs w:val="28"/>
        </w:rPr>
        <w:t>Masters é a competição mais parecida aos J</w:t>
      </w:r>
      <w:r w:rsidR="003C75BD">
        <w:rPr>
          <w:sz w:val="28"/>
          <w:szCs w:val="28"/>
        </w:rPr>
        <w:t xml:space="preserve">ogos </w:t>
      </w:r>
      <w:r w:rsidR="003C75BD" w:rsidRPr="003C75BD">
        <w:rPr>
          <w:sz w:val="28"/>
          <w:szCs w:val="28"/>
        </w:rPr>
        <w:t>O</w:t>
      </w:r>
      <w:r w:rsidR="003C75BD">
        <w:rPr>
          <w:sz w:val="28"/>
          <w:szCs w:val="28"/>
        </w:rPr>
        <w:t>límpicos</w:t>
      </w:r>
      <w:r w:rsidR="003C75BD" w:rsidRPr="003C75BD">
        <w:rPr>
          <w:sz w:val="28"/>
          <w:szCs w:val="28"/>
        </w:rPr>
        <w:t>, restrita</w:t>
      </w:r>
      <w:r w:rsidR="003C75BD">
        <w:rPr>
          <w:sz w:val="28"/>
          <w:szCs w:val="28"/>
        </w:rPr>
        <w:t>,</w:t>
      </w:r>
      <w:r w:rsidR="003C75BD" w:rsidRPr="003C75BD">
        <w:rPr>
          <w:sz w:val="28"/>
          <w:szCs w:val="28"/>
        </w:rPr>
        <w:t xml:space="preserve"> neste caso</w:t>
      </w:r>
      <w:r w:rsidR="003C75BD">
        <w:rPr>
          <w:sz w:val="28"/>
          <w:szCs w:val="28"/>
        </w:rPr>
        <w:t>,</w:t>
      </w:r>
      <w:r w:rsidR="003C75BD" w:rsidRPr="003C75BD">
        <w:rPr>
          <w:sz w:val="28"/>
          <w:szCs w:val="28"/>
        </w:rPr>
        <w:t xml:space="preserve"> aos melhores 36 atletas de cada categoria, em</w:t>
      </w:r>
      <w:r w:rsidR="003C75BD">
        <w:rPr>
          <w:sz w:val="28"/>
          <w:szCs w:val="28"/>
        </w:rPr>
        <w:t xml:space="preserve"> vez dos 18 que competem nos Jogos. Esta competição </w:t>
      </w:r>
      <w:r w:rsidRPr="00DA0808">
        <w:rPr>
          <w:sz w:val="28"/>
          <w:szCs w:val="28"/>
        </w:rPr>
        <w:t>reunirá a elite mundial que procura pontos importantes na qualificação olímpica e que pretende garantir um lugar</w:t>
      </w:r>
      <w:r w:rsidR="003C75BD">
        <w:rPr>
          <w:sz w:val="28"/>
          <w:szCs w:val="28"/>
        </w:rPr>
        <w:t xml:space="preserve"> como cabeça de série em Tóquio”, explica a treinadora que assume objetivos de medalhas para os judocas portugueses. “</w:t>
      </w:r>
      <w:r w:rsidRPr="00DA0808">
        <w:rPr>
          <w:sz w:val="28"/>
          <w:szCs w:val="28"/>
        </w:rPr>
        <w:t xml:space="preserve">Qualquer atleta será um forte </w:t>
      </w:r>
      <w:r w:rsidRPr="00DA0808">
        <w:rPr>
          <w:sz w:val="28"/>
          <w:szCs w:val="28"/>
        </w:rPr>
        <w:lastRenderedPageBreak/>
        <w:t>candidato ao pódio, e a equipa portuguesa terá, não só como objetivo disputar medalhas, mas também amealhar pontos importantes para subir no ranking. Não haverá combates acessíveis, mas será um bom teste de arranque, competindo com adversários que poderão encontrar d</w:t>
      </w:r>
      <w:r w:rsidR="003C75BD">
        <w:rPr>
          <w:sz w:val="28"/>
          <w:szCs w:val="28"/>
        </w:rPr>
        <w:t>entro de seis</w:t>
      </w:r>
      <w:r>
        <w:rPr>
          <w:sz w:val="28"/>
          <w:szCs w:val="28"/>
        </w:rPr>
        <w:t xml:space="preserve"> meses em Tóquio 2021.</w:t>
      </w:r>
      <w:r w:rsidR="003C75BD">
        <w:rPr>
          <w:sz w:val="28"/>
          <w:szCs w:val="28"/>
        </w:rPr>
        <w:t>”</w:t>
      </w:r>
    </w:p>
    <w:p w:rsidR="00DA0808" w:rsidRDefault="005C2683" w:rsidP="00DA0808">
      <w:pPr>
        <w:rPr>
          <w:sz w:val="28"/>
          <w:szCs w:val="28"/>
        </w:rPr>
      </w:pPr>
      <w:r>
        <w:rPr>
          <w:sz w:val="28"/>
          <w:szCs w:val="28"/>
        </w:rPr>
        <w:t xml:space="preserve">A seleção portuguesa </w:t>
      </w:r>
      <w:r w:rsidR="0080662F">
        <w:rPr>
          <w:sz w:val="28"/>
          <w:szCs w:val="28"/>
        </w:rPr>
        <w:t xml:space="preserve">tem oito judocas em lugar de apuramento para Tóquio 2021, seis femininos e dois masculinos. </w:t>
      </w:r>
      <w:r w:rsidR="0080662F" w:rsidRPr="0080662F">
        <w:rPr>
          <w:sz w:val="28"/>
          <w:szCs w:val="28"/>
        </w:rPr>
        <w:t xml:space="preserve">Catarina Costa (-48 kg), Joana Ramos (-52 kg), Telma Monteiro (-57 kg), Bárbara Timo (-70 kg), Patrícia Sampaio (-78 kg), </w:t>
      </w:r>
      <w:proofErr w:type="spellStart"/>
      <w:r w:rsidR="0080662F" w:rsidRPr="0080662F">
        <w:rPr>
          <w:sz w:val="28"/>
          <w:szCs w:val="28"/>
        </w:rPr>
        <w:t>Rochele</w:t>
      </w:r>
      <w:proofErr w:type="spellEnd"/>
      <w:r w:rsidR="0080662F" w:rsidRPr="0080662F">
        <w:rPr>
          <w:sz w:val="28"/>
          <w:szCs w:val="28"/>
        </w:rPr>
        <w:t xml:space="preserve"> Nunes (+78 kg), </w:t>
      </w:r>
      <w:proofErr w:type="spellStart"/>
      <w:r w:rsidR="0080662F" w:rsidRPr="0080662F">
        <w:rPr>
          <w:sz w:val="28"/>
          <w:szCs w:val="28"/>
        </w:rPr>
        <w:t>Anri</w:t>
      </w:r>
      <w:proofErr w:type="spellEnd"/>
      <w:r w:rsidR="0080662F" w:rsidRPr="0080662F">
        <w:rPr>
          <w:sz w:val="28"/>
          <w:szCs w:val="28"/>
        </w:rPr>
        <w:t xml:space="preserve"> </w:t>
      </w:r>
      <w:proofErr w:type="spellStart"/>
      <w:r w:rsidR="0080662F" w:rsidRPr="0080662F">
        <w:rPr>
          <w:sz w:val="28"/>
          <w:szCs w:val="28"/>
        </w:rPr>
        <w:t>Egutidze</w:t>
      </w:r>
      <w:proofErr w:type="spellEnd"/>
      <w:r w:rsidR="0080662F" w:rsidRPr="0080662F">
        <w:rPr>
          <w:sz w:val="28"/>
          <w:szCs w:val="28"/>
        </w:rPr>
        <w:t xml:space="preserve"> (-81 kg) e Jorge Fonseca (-100 kg).</w:t>
      </w:r>
      <w:r w:rsidR="0080662F">
        <w:rPr>
          <w:sz w:val="28"/>
          <w:szCs w:val="28"/>
        </w:rPr>
        <w:t xml:space="preserve"> </w:t>
      </w:r>
    </w:p>
    <w:p w:rsidR="00DA0808" w:rsidRPr="003C75BD" w:rsidRDefault="00DA0808" w:rsidP="00DA0808">
      <w:pPr>
        <w:rPr>
          <w:b/>
          <w:sz w:val="28"/>
          <w:szCs w:val="28"/>
        </w:rPr>
      </w:pPr>
      <w:r w:rsidRPr="003C75BD">
        <w:rPr>
          <w:b/>
          <w:sz w:val="28"/>
          <w:szCs w:val="28"/>
        </w:rPr>
        <w:t>Seleção Nacional</w:t>
      </w:r>
      <w:r w:rsidR="005C2683">
        <w:rPr>
          <w:b/>
          <w:sz w:val="28"/>
          <w:szCs w:val="28"/>
        </w:rPr>
        <w:t xml:space="preserve"> convocada para o </w:t>
      </w:r>
      <w:proofErr w:type="spellStart"/>
      <w:r w:rsidR="005C2683">
        <w:rPr>
          <w:b/>
          <w:sz w:val="28"/>
          <w:szCs w:val="28"/>
        </w:rPr>
        <w:t>World</w:t>
      </w:r>
      <w:proofErr w:type="spellEnd"/>
      <w:r w:rsidR="005C2683">
        <w:rPr>
          <w:b/>
          <w:sz w:val="28"/>
          <w:szCs w:val="28"/>
        </w:rPr>
        <w:t xml:space="preserve"> Masters Doha:</w:t>
      </w:r>
    </w:p>
    <w:p w:rsidR="00DA0808" w:rsidRDefault="00DA0808" w:rsidP="00DA0808">
      <w:pPr>
        <w:rPr>
          <w:sz w:val="28"/>
          <w:szCs w:val="28"/>
        </w:rPr>
      </w:pPr>
      <w:r w:rsidRPr="00DA0808">
        <w:rPr>
          <w:sz w:val="28"/>
          <w:szCs w:val="28"/>
        </w:rPr>
        <w:t>-48 kg</w:t>
      </w:r>
      <w:r w:rsidR="003C75BD">
        <w:rPr>
          <w:sz w:val="28"/>
          <w:szCs w:val="28"/>
        </w:rPr>
        <w:t>,</w:t>
      </w:r>
      <w:r w:rsidRPr="00DA0808">
        <w:rPr>
          <w:sz w:val="28"/>
          <w:szCs w:val="28"/>
        </w:rPr>
        <w:t xml:space="preserve"> Catarina Costa </w:t>
      </w:r>
      <w:r w:rsidR="003C75BD">
        <w:rPr>
          <w:sz w:val="28"/>
          <w:szCs w:val="28"/>
        </w:rPr>
        <w:t>(</w:t>
      </w:r>
      <w:r w:rsidRPr="00DA0808">
        <w:rPr>
          <w:sz w:val="28"/>
          <w:szCs w:val="28"/>
        </w:rPr>
        <w:t>AAC</w:t>
      </w:r>
      <w:r w:rsidR="003C75BD">
        <w:rPr>
          <w:sz w:val="28"/>
          <w:szCs w:val="28"/>
        </w:rPr>
        <w:t>)</w:t>
      </w:r>
      <w:r w:rsidRPr="00DA0808">
        <w:rPr>
          <w:sz w:val="28"/>
          <w:szCs w:val="28"/>
        </w:rPr>
        <w:t xml:space="preserve"> </w:t>
      </w:r>
    </w:p>
    <w:p w:rsidR="00DA0808" w:rsidRPr="00DA0808" w:rsidRDefault="00DA0808" w:rsidP="00DA0808">
      <w:pPr>
        <w:rPr>
          <w:sz w:val="28"/>
          <w:szCs w:val="28"/>
        </w:rPr>
      </w:pPr>
      <w:r w:rsidRPr="00DA0808">
        <w:rPr>
          <w:sz w:val="28"/>
          <w:szCs w:val="28"/>
        </w:rPr>
        <w:t>-81 kg</w:t>
      </w:r>
      <w:r w:rsidR="003C75BD">
        <w:rPr>
          <w:sz w:val="28"/>
          <w:szCs w:val="28"/>
        </w:rPr>
        <w:t>,</w:t>
      </w:r>
      <w:r w:rsidRPr="00DA0808">
        <w:rPr>
          <w:sz w:val="28"/>
          <w:szCs w:val="28"/>
        </w:rPr>
        <w:t xml:space="preserve"> </w:t>
      </w:r>
      <w:proofErr w:type="spellStart"/>
      <w:r w:rsidRPr="00DA0808">
        <w:rPr>
          <w:sz w:val="28"/>
          <w:szCs w:val="28"/>
        </w:rPr>
        <w:t>Anri</w:t>
      </w:r>
      <w:proofErr w:type="spellEnd"/>
      <w:r w:rsidR="00664FDE">
        <w:rPr>
          <w:sz w:val="28"/>
          <w:szCs w:val="28"/>
        </w:rPr>
        <w:t xml:space="preserve"> </w:t>
      </w:r>
      <w:proofErr w:type="spellStart"/>
      <w:r w:rsidRPr="00DA0808">
        <w:rPr>
          <w:sz w:val="28"/>
          <w:szCs w:val="28"/>
        </w:rPr>
        <w:t>Egutidze</w:t>
      </w:r>
      <w:proofErr w:type="spellEnd"/>
      <w:r w:rsidRPr="00DA0808">
        <w:rPr>
          <w:sz w:val="28"/>
          <w:szCs w:val="28"/>
        </w:rPr>
        <w:t xml:space="preserve"> </w:t>
      </w:r>
      <w:r w:rsidR="003C75BD">
        <w:rPr>
          <w:sz w:val="28"/>
          <w:szCs w:val="28"/>
        </w:rPr>
        <w:t>(</w:t>
      </w:r>
      <w:r w:rsidRPr="00DA0808">
        <w:rPr>
          <w:sz w:val="28"/>
          <w:szCs w:val="28"/>
        </w:rPr>
        <w:t>SLB</w:t>
      </w:r>
      <w:r w:rsidR="003C75BD">
        <w:rPr>
          <w:sz w:val="28"/>
          <w:szCs w:val="28"/>
        </w:rPr>
        <w:t>)</w:t>
      </w:r>
    </w:p>
    <w:p w:rsidR="00DA0808" w:rsidRDefault="00DA0808" w:rsidP="00DA0808">
      <w:pPr>
        <w:rPr>
          <w:sz w:val="28"/>
          <w:szCs w:val="28"/>
        </w:rPr>
      </w:pPr>
      <w:r w:rsidRPr="00DA0808">
        <w:rPr>
          <w:sz w:val="28"/>
          <w:szCs w:val="28"/>
        </w:rPr>
        <w:t>-52 kg</w:t>
      </w:r>
      <w:r w:rsidR="003C75BD">
        <w:rPr>
          <w:sz w:val="28"/>
          <w:szCs w:val="28"/>
        </w:rPr>
        <w:t>,</w:t>
      </w:r>
      <w:r w:rsidRPr="00DA0808">
        <w:rPr>
          <w:sz w:val="28"/>
          <w:szCs w:val="28"/>
        </w:rPr>
        <w:t xml:space="preserve"> Joana Ramos SCP </w:t>
      </w:r>
    </w:p>
    <w:p w:rsidR="00DA0808" w:rsidRPr="00DA0808" w:rsidRDefault="00DA0808" w:rsidP="00DA0808">
      <w:pPr>
        <w:rPr>
          <w:sz w:val="28"/>
          <w:szCs w:val="28"/>
        </w:rPr>
      </w:pPr>
      <w:r w:rsidRPr="00DA0808">
        <w:rPr>
          <w:sz w:val="28"/>
          <w:szCs w:val="28"/>
        </w:rPr>
        <w:t>-100 kg</w:t>
      </w:r>
      <w:r w:rsidR="003C75BD">
        <w:rPr>
          <w:sz w:val="28"/>
          <w:szCs w:val="28"/>
        </w:rPr>
        <w:t>,</w:t>
      </w:r>
      <w:r w:rsidRPr="00DA0808">
        <w:rPr>
          <w:sz w:val="28"/>
          <w:szCs w:val="28"/>
        </w:rPr>
        <w:t xml:space="preserve"> Jorge Fonseca SCP</w:t>
      </w:r>
    </w:p>
    <w:p w:rsidR="00DA0808" w:rsidRPr="00DA0808" w:rsidRDefault="00DA0808" w:rsidP="00DA0808">
      <w:pPr>
        <w:rPr>
          <w:sz w:val="28"/>
          <w:szCs w:val="28"/>
        </w:rPr>
      </w:pPr>
      <w:r w:rsidRPr="00DA0808">
        <w:rPr>
          <w:sz w:val="28"/>
          <w:szCs w:val="28"/>
        </w:rPr>
        <w:t>-57 kg</w:t>
      </w:r>
      <w:r w:rsidR="003C75BD">
        <w:rPr>
          <w:sz w:val="28"/>
          <w:szCs w:val="28"/>
        </w:rPr>
        <w:t>,</w:t>
      </w:r>
      <w:r w:rsidRPr="00DA0808">
        <w:rPr>
          <w:sz w:val="28"/>
          <w:szCs w:val="28"/>
        </w:rPr>
        <w:t xml:space="preserve"> Telma Monteiro </w:t>
      </w:r>
      <w:r w:rsidR="003C75BD">
        <w:rPr>
          <w:sz w:val="28"/>
          <w:szCs w:val="28"/>
        </w:rPr>
        <w:t>(</w:t>
      </w:r>
      <w:r w:rsidRPr="00DA0808">
        <w:rPr>
          <w:sz w:val="28"/>
          <w:szCs w:val="28"/>
        </w:rPr>
        <w:t>SLB</w:t>
      </w:r>
      <w:r w:rsidR="003C75BD">
        <w:rPr>
          <w:sz w:val="28"/>
          <w:szCs w:val="28"/>
        </w:rPr>
        <w:t>)</w:t>
      </w:r>
    </w:p>
    <w:p w:rsidR="00DA0808" w:rsidRPr="00DA0808" w:rsidRDefault="00DA0808" w:rsidP="00DA0808">
      <w:pPr>
        <w:rPr>
          <w:sz w:val="28"/>
          <w:szCs w:val="28"/>
        </w:rPr>
      </w:pPr>
      <w:r w:rsidRPr="00DA0808">
        <w:rPr>
          <w:sz w:val="28"/>
          <w:szCs w:val="28"/>
        </w:rPr>
        <w:t>-70 kg</w:t>
      </w:r>
      <w:r w:rsidR="003C75BD">
        <w:rPr>
          <w:sz w:val="28"/>
          <w:szCs w:val="28"/>
        </w:rPr>
        <w:t>,</w:t>
      </w:r>
      <w:r w:rsidRPr="00DA0808">
        <w:rPr>
          <w:sz w:val="28"/>
          <w:szCs w:val="28"/>
        </w:rPr>
        <w:t xml:space="preserve"> Bárbara Timo </w:t>
      </w:r>
      <w:r w:rsidR="003C75BD">
        <w:rPr>
          <w:sz w:val="28"/>
          <w:szCs w:val="28"/>
        </w:rPr>
        <w:t>(</w:t>
      </w:r>
      <w:r w:rsidRPr="00DA0808">
        <w:rPr>
          <w:sz w:val="28"/>
          <w:szCs w:val="28"/>
        </w:rPr>
        <w:t>SLB</w:t>
      </w:r>
      <w:r w:rsidR="003C75BD">
        <w:rPr>
          <w:sz w:val="28"/>
          <w:szCs w:val="28"/>
        </w:rPr>
        <w:t>)</w:t>
      </w:r>
    </w:p>
    <w:p w:rsidR="00DA0808" w:rsidRDefault="00DA0808" w:rsidP="00DA0808">
      <w:pPr>
        <w:rPr>
          <w:sz w:val="28"/>
          <w:szCs w:val="28"/>
        </w:rPr>
      </w:pPr>
      <w:r w:rsidRPr="00DA0808">
        <w:rPr>
          <w:sz w:val="28"/>
          <w:szCs w:val="28"/>
        </w:rPr>
        <w:t>+78 kg</w:t>
      </w:r>
      <w:r w:rsidR="003C75BD">
        <w:rPr>
          <w:sz w:val="28"/>
          <w:szCs w:val="28"/>
        </w:rPr>
        <w:t>,</w:t>
      </w:r>
      <w:r w:rsidRPr="00DA0808">
        <w:rPr>
          <w:sz w:val="28"/>
          <w:szCs w:val="28"/>
        </w:rPr>
        <w:t xml:space="preserve"> </w:t>
      </w:r>
      <w:proofErr w:type="spellStart"/>
      <w:r w:rsidRPr="00DA0808">
        <w:rPr>
          <w:sz w:val="28"/>
          <w:szCs w:val="28"/>
        </w:rPr>
        <w:t>Rochele</w:t>
      </w:r>
      <w:proofErr w:type="spellEnd"/>
      <w:r w:rsidRPr="00DA0808">
        <w:rPr>
          <w:sz w:val="28"/>
          <w:szCs w:val="28"/>
        </w:rPr>
        <w:t xml:space="preserve"> Nunes </w:t>
      </w:r>
      <w:r w:rsidR="003C75BD">
        <w:rPr>
          <w:sz w:val="28"/>
          <w:szCs w:val="28"/>
        </w:rPr>
        <w:t>(</w:t>
      </w:r>
      <w:r w:rsidRPr="00DA0808">
        <w:rPr>
          <w:sz w:val="28"/>
          <w:szCs w:val="28"/>
        </w:rPr>
        <w:t>SLB</w:t>
      </w:r>
      <w:r w:rsidR="003C75BD">
        <w:rPr>
          <w:sz w:val="28"/>
          <w:szCs w:val="28"/>
        </w:rPr>
        <w:t>)</w:t>
      </w:r>
      <w:r w:rsidR="00664FDE">
        <w:rPr>
          <w:sz w:val="28"/>
          <w:szCs w:val="28"/>
        </w:rPr>
        <w:t>.</w:t>
      </w:r>
    </w:p>
    <w:p w:rsidR="00664FDE" w:rsidRDefault="00D66D50" w:rsidP="00DA0808">
      <w:pPr>
        <w:rPr>
          <w:sz w:val="28"/>
          <w:szCs w:val="28"/>
        </w:rPr>
      </w:pPr>
      <w:r>
        <w:rPr>
          <w:sz w:val="28"/>
          <w:szCs w:val="28"/>
        </w:rPr>
        <w:t>:::::</w:t>
      </w:r>
    </w:p>
    <w:p w:rsidR="00DA0808" w:rsidRPr="00DA0808" w:rsidRDefault="00DA0808" w:rsidP="00DA0808">
      <w:pPr>
        <w:rPr>
          <w:sz w:val="28"/>
          <w:szCs w:val="28"/>
        </w:rPr>
      </w:pPr>
    </w:p>
    <w:sectPr w:rsidR="00DA0808" w:rsidRPr="00DA0808" w:rsidSect="00190E68">
      <w:headerReference w:type="default" r:id="rId8"/>
      <w:footerReference w:type="default" r:id="rId9"/>
      <w:pgSz w:w="11906" w:h="16838"/>
      <w:pgMar w:top="2940" w:right="1416" w:bottom="1417" w:left="1560" w:header="708" w:footer="6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24F" w:rsidRDefault="0004224F" w:rsidP="0023548B">
      <w:pPr>
        <w:spacing w:after="0" w:line="240" w:lineRule="auto"/>
      </w:pPr>
      <w:r>
        <w:separator/>
      </w:r>
    </w:p>
  </w:endnote>
  <w:endnote w:type="continuationSeparator" w:id="0">
    <w:p w:rsidR="0004224F" w:rsidRDefault="0004224F" w:rsidP="00235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opperplate Gothic Bold">
    <w:panose1 w:val="020E0705020206020404"/>
    <w:charset w:val="00"/>
    <w:family w:val="swiss"/>
    <w:pitch w:val="variable"/>
    <w:sig w:usb0="00000003" w:usb1="00000000" w:usb2="00000000" w:usb3="00000000" w:csb0="00000001" w:csb1="00000000"/>
  </w:font>
  <w:font w:name="Klavika Bd">
    <w:altName w:val="Arial"/>
    <w:panose1 w:val="00000000000000000000"/>
    <w:charset w:val="00"/>
    <w:family w:val="modern"/>
    <w:notTrueType/>
    <w:pitch w:val="variable"/>
    <w:sig w:usb0="800000AF" w:usb1="5000204A" w:usb2="00000000" w:usb3="00000000" w:csb0="00000093" w:csb1="00000000"/>
  </w:font>
  <w:font w:name="Klavika Rg">
    <w:altName w:val="Arial"/>
    <w:panose1 w:val="00000000000000000000"/>
    <w:charset w:val="00"/>
    <w:family w:val="modern"/>
    <w:notTrueType/>
    <w:pitch w:val="variable"/>
    <w:sig w:usb0="A00000AF" w:usb1="5000204A" w:usb2="00000000" w:usb3="00000000" w:csb0="000000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6F5E" w:rsidRDefault="0004224F" w:rsidP="00C5111C">
    <w:pPr>
      <w:spacing w:after="0" w:line="240" w:lineRule="auto"/>
      <w:ind w:left="-851" w:right="-709"/>
      <w:jc w:val="center"/>
      <w:rPr>
        <w:rFonts w:ascii="Copperplate Gothic Bold" w:hAnsi="Copperplate Gothic Bold"/>
        <w:sz w:val="16"/>
      </w:rPr>
    </w:pPr>
    <w:r>
      <w:rPr>
        <w:rFonts w:ascii="Copperplate Gothic Bold" w:hAnsi="Copperplate Gothic Bold"/>
        <w:sz w:val="16"/>
      </w:rPr>
      <w:pict>
        <v:rect id="_x0000_i1025" style="width:434.6pt;height:.25pt" o:hrpct="989" o:hralign="center" o:hrstd="t" o:hr="t" fillcolor="#a0a0a0" stroked="f"/>
      </w:pict>
    </w:r>
  </w:p>
  <w:p w:rsidR="006C2BF8" w:rsidRDefault="00C5111C" w:rsidP="00C5111C">
    <w:pPr>
      <w:spacing w:after="0" w:line="240" w:lineRule="auto"/>
      <w:ind w:left="-284"/>
      <w:jc w:val="center"/>
      <w:rPr>
        <w:rFonts w:ascii="Klavika Bd" w:hAnsi="Klavika Bd"/>
        <w:sz w:val="16"/>
      </w:rPr>
    </w:pPr>
    <w:r>
      <w:rPr>
        <w:rFonts w:ascii="Klavika Bd" w:hAnsi="Klavika Bd"/>
        <w:noProof/>
        <w:sz w:val="16"/>
        <w:lang w:eastAsia="pt-PT"/>
      </w:rPr>
      <w:drawing>
        <wp:anchor distT="0" distB="0" distL="114300" distR="114300" simplePos="0" relativeHeight="251666432" behindDoc="1" locked="0" layoutInCell="1" allowOverlap="1">
          <wp:simplePos x="0" y="0"/>
          <wp:positionH relativeFrom="column">
            <wp:posOffset>5267325</wp:posOffset>
          </wp:positionH>
          <wp:positionV relativeFrom="paragraph">
            <wp:posOffset>66375</wp:posOffset>
          </wp:positionV>
          <wp:extent cx="752475" cy="791809"/>
          <wp:effectExtent l="19050" t="0" r="9525" b="0"/>
          <wp:wrapNone/>
          <wp:docPr id="4" name="Imagem 3" descr="LISBON2021_logo-cor-Template_Do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BON2021_logo-cor-Template_Docs.png"/>
                  <pic:cNvPicPr/>
                </pic:nvPicPr>
                <pic:blipFill>
                  <a:blip r:embed="rId1"/>
                  <a:stretch>
                    <a:fillRect/>
                  </a:stretch>
                </pic:blipFill>
                <pic:spPr>
                  <a:xfrm>
                    <a:off x="0" y="0"/>
                    <a:ext cx="752475" cy="791809"/>
                  </a:xfrm>
                  <a:prstGeom prst="rect">
                    <a:avLst/>
                  </a:prstGeom>
                </pic:spPr>
              </pic:pic>
            </a:graphicData>
          </a:graphic>
        </wp:anchor>
      </w:drawing>
    </w:r>
    <w:r>
      <w:rPr>
        <w:rFonts w:ascii="Klavika Bd" w:hAnsi="Klavika Bd"/>
        <w:noProof/>
        <w:sz w:val="16"/>
        <w:lang w:eastAsia="pt-PT"/>
      </w:rPr>
      <w:drawing>
        <wp:anchor distT="0" distB="0" distL="114300" distR="114300" simplePos="0" relativeHeight="251664384" behindDoc="1" locked="0" layoutInCell="1" allowOverlap="1">
          <wp:simplePos x="0" y="0"/>
          <wp:positionH relativeFrom="column">
            <wp:posOffset>-518160</wp:posOffset>
          </wp:positionH>
          <wp:positionV relativeFrom="paragraph">
            <wp:posOffset>17780</wp:posOffset>
          </wp:positionV>
          <wp:extent cx="866775" cy="828675"/>
          <wp:effectExtent l="19050" t="0" r="9525"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val="0"/>
                      </a:ext>
                    </a:extLst>
                  </a:blip>
                  <a:srcRect l="54121" t="17282" b="20107"/>
                  <a:stretch>
                    <a:fillRect/>
                  </a:stretch>
                </pic:blipFill>
                <pic:spPr bwMode="auto">
                  <a:xfrm>
                    <a:off x="0" y="0"/>
                    <a:ext cx="866775" cy="828675"/>
                  </a:xfrm>
                  <a:prstGeom prst="rect">
                    <a:avLst/>
                  </a:prstGeom>
                  <a:noFill/>
                </pic:spPr>
              </pic:pic>
            </a:graphicData>
          </a:graphic>
        </wp:anchor>
      </w:drawing>
    </w:r>
  </w:p>
  <w:p w:rsidR="00596F5E" w:rsidRDefault="00190E68" w:rsidP="00596F5E">
    <w:pPr>
      <w:spacing w:after="0" w:line="240" w:lineRule="auto"/>
      <w:jc w:val="center"/>
      <w:rPr>
        <w:rFonts w:ascii="Klavika Bd" w:hAnsi="Klavika Bd"/>
        <w:sz w:val="16"/>
      </w:rPr>
    </w:pPr>
    <w:r w:rsidRPr="00190E68">
      <w:rPr>
        <w:rFonts w:ascii="Klavika Bd" w:hAnsi="Klavika Bd"/>
        <w:sz w:val="16"/>
        <w:szCs w:val="16"/>
      </w:rPr>
      <w:t>SEDE ADMINISTRATIVA</w:t>
    </w:r>
    <w:r>
      <w:t>:</w:t>
    </w:r>
    <w:r w:rsidR="006C2BF8" w:rsidRPr="006C2BF8">
      <w:rPr>
        <w:rFonts w:ascii="Klavika Bd" w:hAnsi="Klavika Bd"/>
        <w:sz w:val="16"/>
      </w:rPr>
      <w:t>RUA ALVES REDOL</w:t>
    </w:r>
    <w:r w:rsidR="009A098C">
      <w:rPr>
        <w:rFonts w:ascii="Klavika Bd" w:hAnsi="Klavika Bd"/>
        <w:sz w:val="16"/>
      </w:rPr>
      <w:t>, Nº</w:t>
    </w:r>
    <w:r w:rsidR="006C2BF8" w:rsidRPr="006C2BF8">
      <w:rPr>
        <w:rFonts w:ascii="Klavika Bd" w:hAnsi="Klavika Bd"/>
        <w:sz w:val="16"/>
      </w:rPr>
      <w:t xml:space="preserve"> 1</w:t>
    </w:r>
    <w:r w:rsidR="009A098C">
      <w:rPr>
        <w:rFonts w:ascii="Klavika Bd" w:hAnsi="Klavika Bd"/>
        <w:sz w:val="16"/>
      </w:rPr>
      <w:t xml:space="preserve">, LOJA </w:t>
    </w:r>
    <w:r w:rsidR="006C2BF8" w:rsidRPr="006C2BF8">
      <w:rPr>
        <w:rFonts w:ascii="Klavika Bd" w:hAnsi="Klavika Bd"/>
        <w:sz w:val="16"/>
      </w:rPr>
      <w:t>A</w:t>
    </w:r>
    <w:r w:rsidR="009A098C">
      <w:rPr>
        <w:rFonts w:ascii="Klavika Bd" w:hAnsi="Klavika Bd"/>
        <w:sz w:val="16"/>
      </w:rPr>
      <w:t>/B</w:t>
    </w:r>
    <w:r w:rsidR="006C2BF8" w:rsidRPr="006C2BF8">
      <w:rPr>
        <w:rFonts w:ascii="Klavika Bd" w:hAnsi="Klavika Bd"/>
        <w:sz w:val="16"/>
      </w:rPr>
      <w:t xml:space="preserve"> </w:t>
    </w:r>
    <w:r w:rsidR="006C2BF8" w:rsidRPr="006C2BF8">
      <w:rPr>
        <w:rFonts w:ascii="Klavika Bd" w:hAnsi="Klavika Bd" w:cs="Calibri"/>
        <w:sz w:val="16"/>
      </w:rPr>
      <w:t>·</w:t>
    </w:r>
    <w:r w:rsidR="006C2BF8" w:rsidRPr="006C2BF8">
      <w:rPr>
        <w:rFonts w:ascii="Klavika Bd" w:hAnsi="Klavika Bd"/>
        <w:sz w:val="16"/>
      </w:rPr>
      <w:t xml:space="preserve"> 2675-285 ODIVELAS – PORTUGAL</w:t>
    </w:r>
  </w:p>
  <w:p w:rsidR="00190E68" w:rsidRPr="00190E68" w:rsidRDefault="00190E68" w:rsidP="00596F5E">
    <w:pPr>
      <w:spacing w:after="0" w:line="240" w:lineRule="auto"/>
      <w:jc w:val="center"/>
      <w:rPr>
        <w:rFonts w:ascii="Klavika Rg" w:hAnsi="Klavika Rg"/>
        <w:sz w:val="16"/>
        <w:szCs w:val="16"/>
      </w:rPr>
    </w:pPr>
    <w:r w:rsidRPr="00190E68">
      <w:rPr>
        <w:rFonts w:ascii="Klavika Rg" w:hAnsi="Klavika Rg"/>
        <w:sz w:val="16"/>
        <w:szCs w:val="16"/>
      </w:rPr>
      <w:t>SEDE SOCIAL: RUA DO QUELHAS, 32 · 1200-781 LISBOA - PORTUGAL</w:t>
    </w:r>
  </w:p>
  <w:p w:rsidR="00596F5E" w:rsidRPr="006C2BF8" w:rsidRDefault="006C2BF8" w:rsidP="00596F5E">
    <w:pPr>
      <w:spacing w:after="0" w:line="240" w:lineRule="auto"/>
      <w:jc w:val="center"/>
      <w:rPr>
        <w:rFonts w:ascii="Klavika Bd" w:hAnsi="Klavika Bd"/>
        <w:sz w:val="16"/>
      </w:rPr>
    </w:pPr>
    <w:r w:rsidRPr="006C2BF8">
      <w:rPr>
        <w:rFonts w:ascii="Klavika Bd" w:hAnsi="Klavika Bd"/>
        <w:sz w:val="16"/>
      </w:rPr>
      <w:t xml:space="preserve">TEL.(+351)213 931 630 </w:t>
    </w:r>
    <w:r w:rsidRPr="006C2BF8">
      <w:rPr>
        <w:rFonts w:ascii="Klavika Bd" w:hAnsi="Klavika Bd" w:cs="Calibri"/>
        <w:sz w:val="16"/>
      </w:rPr>
      <w:t>·</w:t>
    </w:r>
    <w:r w:rsidRPr="006C2BF8">
      <w:rPr>
        <w:rFonts w:ascii="Klavika Bd" w:hAnsi="Klavika Bd"/>
        <w:sz w:val="16"/>
      </w:rPr>
      <w:t xml:space="preserve"> FAX(+351)213 951 679 </w:t>
    </w:r>
    <w:r w:rsidRPr="006C2BF8">
      <w:rPr>
        <w:rFonts w:ascii="Klavika Bd" w:hAnsi="Klavika Bd" w:cs="Calibri"/>
        <w:sz w:val="16"/>
      </w:rPr>
      <w:t>·</w:t>
    </w:r>
    <w:r w:rsidRPr="006C2BF8">
      <w:rPr>
        <w:rFonts w:ascii="Klavika Bd" w:hAnsi="Klavika Bd"/>
        <w:sz w:val="16"/>
      </w:rPr>
      <w:t xml:space="preserve"> E-MAIL: </w:t>
    </w:r>
    <w:hyperlink r:id="rId3" w:history="1">
      <w:r w:rsidRPr="006C2BF8">
        <w:rPr>
          <w:rStyle w:val="Hiperligao"/>
          <w:rFonts w:ascii="Klavika Bd" w:hAnsi="Klavika Bd"/>
          <w:sz w:val="16"/>
        </w:rPr>
        <w:t>SECRETARIA@FPJ.PT</w:t>
      </w:r>
    </w:hyperlink>
    <w:r w:rsidRPr="006C2BF8">
      <w:rPr>
        <w:rFonts w:ascii="Klavika Bd" w:hAnsi="Klavika Bd"/>
        <w:sz w:val="16"/>
      </w:rPr>
      <w:t xml:space="preserve"> </w:t>
    </w:r>
    <w:r w:rsidRPr="006C2BF8">
      <w:rPr>
        <w:rFonts w:ascii="Klavika Bd" w:hAnsi="Klavika Bd" w:cs="Calibri"/>
        <w:sz w:val="16"/>
      </w:rPr>
      <w:t>·</w:t>
    </w:r>
    <w:r w:rsidRPr="006C2BF8">
      <w:rPr>
        <w:rFonts w:ascii="Klavika Bd" w:hAnsi="Klavika Bd"/>
        <w:sz w:val="16"/>
      </w:rPr>
      <w:t xml:space="preserve"> </w:t>
    </w:r>
    <w:hyperlink r:id="rId4" w:history="1">
      <w:r w:rsidRPr="006C2BF8">
        <w:rPr>
          <w:rStyle w:val="Hiperligao"/>
          <w:rFonts w:ascii="Klavika Bd" w:hAnsi="Klavika Bd"/>
          <w:sz w:val="16"/>
        </w:rPr>
        <w:t>WWW.FPJ.PT</w:t>
      </w:r>
    </w:hyperlink>
  </w:p>
  <w:p w:rsidR="006F50A4" w:rsidRPr="00596F5E" w:rsidRDefault="004D139D" w:rsidP="00596F5E">
    <w:pPr>
      <w:pStyle w:val="Rodap"/>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24F" w:rsidRDefault="0004224F" w:rsidP="0023548B">
      <w:pPr>
        <w:spacing w:after="0" w:line="240" w:lineRule="auto"/>
      </w:pPr>
      <w:r>
        <w:separator/>
      </w:r>
    </w:p>
  </w:footnote>
  <w:footnote w:type="continuationSeparator" w:id="0">
    <w:p w:rsidR="0004224F" w:rsidRDefault="0004224F" w:rsidP="00235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8B" w:rsidRPr="007D3D13" w:rsidRDefault="005D3FF7" w:rsidP="00744C2F">
    <w:pPr>
      <w:pStyle w:val="Cabealho"/>
      <w:ind w:left="-1701" w:right="-1416"/>
    </w:pPr>
    <w:r>
      <w:rPr>
        <w:noProof/>
        <w:lang w:eastAsia="pt-PT"/>
      </w:rPr>
      <w:drawing>
        <wp:anchor distT="0" distB="0" distL="114300" distR="114300" simplePos="0" relativeHeight="251665408" behindDoc="0" locked="0" layoutInCell="1" allowOverlap="1">
          <wp:simplePos x="0" y="0"/>
          <wp:positionH relativeFrom="column">
            <wp:posOffset>-642444</wp:posOffset>
          </wp:positionH>
          <wp:positionV relativeFrom="paragraph">
            <wp:posOffset>-152126</wp:posOffset>
          </wp:positionV>
          <wp:extent cx="6305418" cy="1410159"/>
          <wp:effectExtent l="19050" t="0" r="132"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6305418" cy="1410159"/>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51532"/>
    <w:multiLevelType w:val="hybridMultilevel"/>
    <w:tmpl w:val="ACEEBB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322314BC"/>
    <w:multiLevelType w:val="hybridMultilevel"/>
    <w:tmpl w:val="7BE81750"/>
    <w:lvl w:ilvl="0" w:tplc="D74E5814">
      <w:start w:val="1"/>
      <w:numFmt w:val="decimal"/>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2" w15:restartNumberingAfterBreak="0">
    <w:nsid w:val="415C2A66"/>
    <w:multiLevelType w:val="hybridMultilevel"/>
    <w:tmpl w:val="A89CEDE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6BBE27C0"/>
    <w:multiLevelType w:val="hybridMultilevel"/>
    <w:tmpl w:val="BF4EA15C"/>
    <w:lvl w:ilvl="0" w:tplc="0A5E23F4">
      <w:start w:val="1"/>
      <w:numFmt w:val="decimal"/>
      <w:lvlText w:val="%1."/>
      <w:lvlJc w:val="left"/>
      <w:pPr>
        <w:ind w:left="644" w:hanging="360"/>
      </w:pPr>
      <w:rPr>
        <w:rFonts w:hint="default"/>
      </w:rPr>
    </w:lvl>
    <w:lvl w:ilvl="1" w:tplc="08160019" w:tentative="1">
      <w:start w:val="1"/>
      <w:numFmt w:val="lowerLetter"/>
      <w:lvlText w:val="%2."/>
      <w:lvlJc w:val="left"/>
      <w:pPr>
        <w:ind w:left="1364" w:hanging="360"/>
      </w:pPr>
    </w:lvl>
    <w:lvl w:ilvl="2" w:tplc="0816001B" w:tentative="1">
      <w:start w:val="1"/>
      <w:numFmt w:val="lowerRoman"/>
      <w:lvlText w:val="%3."/>
      <w:lvlJc w:val="right"/>
      <w:pPr>
        <w:ind w:left="2084" w:hanging="180"/>
      </w:pPr>
    </w:lvl>
    <w:lvl w:ilvl="3" w:tplc="0816000F" w:tentative="1">
      <w:start w:val="1"/>
      <w:numFmt w:val="decimal"/>
      <w:lvlText w:val="%4."/>
      <w:lvlJc w:val="left"/>
      <w:pPr>
        <w:ind w:left="2804" w:hanging="360"/>
      </w:pPr>
    </w:lvl>
    <w:lvl w:ilvl="4" w:tplc="08160019" w:tentative="1">
      <w:start w:val="1"/>
      <w:numFmt w:val="lowerLetter"/>
      <w:lvlText w:val="%5."/>
      <w:lvlJc w:val="left"/>
      <w:pPr>
        <w:ind w:left="3524" w:hanging="360"/>
      </w:pPr>
    </w:lvl>
    <w:lvl w:ilvl="5" w:tplc="0816001B" w:tentative="1">
      <w:start w:val="1"/>
      <w:numFmt w:val="lowerRoman"/>
      <w:lvlText w:val="%6."/>
      <w:lvlJc w:val="right"/>
      <w:pPr>
        <w:ind w:left="4244" w:hanging="180"/>
      </w:pPr>
    </w:lvl>
    <w:lvl w:ilvl="6" w:tplc="0816000F" w:tentative="1">
      <w:start w:val="1"/>
      <w:numFmt w:val="decimal"/>
      <w:lvlText w:val="%7."/>
      <w:lvlJc w:val="left"/>
      <w:pPr>
        <w:ind w:left="4964" w:hanging="360"/>
      </w:pPr>
    </w:lvl>
    <w:lvl w:ilvl="7" w:tplc="08160019" w:tentative="1">
      <w:start w:val="1"/>
      <w:numFmt w:val="lowerLetter"/>
      <w:lvlText w:val="%8."/>
      <w:lvlJc w:val="left"/>
      <w:pPr>
        <w:ind w:left="5684" w:hanging="360"/>
      </w:pPr>
    </w:lvl>
    <w:lvl w:ilvl="8" w:tplc="0816001B" w:tentative="1">
      <w:start w:val="1"/>
      <w:numFmt w:val="lowerRoman"/>
      <w:lvlText w:val="%9."/>
      <w:lvlJc w:val="right"/>
      <w:pPr>
        <w:ind w:left="6404" w:hanging="180"/>
      </w:pPr>
    </w:lvl>
  </w:abstractNum>
  <w:abstractNum w:abstractNumId="4" w15:restartNumberingAfterBreak="0">
    <w:nsid w:val="6C914882"/>
    <w:multiLevelType w:val="hybridMultilevel"/>
    <w:tmpl w:val="332C87B4"/>
    <w:lvl w:ilvl="0" w:tplc="1F72BB90">
      <w:start w:val="1"/>
      <w:numFmt w:val="decimal"/>
      <w:lvlText w:val="%1."/>
      <w:lvlJc w:val="left"/>
      <w:pPr>
        <w:ind w:left="1004" w:hanging="360"/>
      </w:pPr>
      <w:rPr>
        <w:rFonts w:hint="default"/>
      </w:r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922E4"/>
    <w:rsid w:val="00000EDF"/>
    <w:rsid w:val="0004224F"/>
    <w:rsid w:val="00064336"/>
    <w:rsid w:val="000759BF"/>
    <w:rsid w:val="0008040B"/>
    <w:rsid w:val="000807BC"/>
    <w:rsid w:val="00095199"/>
    <w:rsid w:val="0009766E"/>
    <w:rsid w:val="000B0344"/>
    <w:rsid w:val="000D6D5C"/>
    <w:rsid w:val="000D7B13"/>
    <w:rsid w:val="00100A7C"/>
    <w:rsid w:val="00125598"/>
    <w:rsid w:val="0012711B"/>
    <w:rsid w:val="0013166F"/>
    <w:rsid w:val="00163175"/>
    <w:rsid w:val="001633B0"/>
    <w:rsid w:val="00185734"/>
    <w:rsid w:val="00185FD2"/>
    <w:rsid w:val="00190E68"/>
    <w:rsid w:val="001B10A5"/>
    <w:rsid w:val="001B56C0"/>
    <w:rsid w:val="001E30CB"/>
    <w:rsid w:val="00200C98"/>
    <w:rsid w:val="00207213"/>
    <w:rsid w:val="00210C28"/>
    <w:rsid w:val="00233682"/>
    <w:rsid w:val="0023505D"/>
    <w:rsid w:val="0023548B"/>
    <w:rsid w:val="00237D51"/>
    <w:rsid w:val="00275F2A"/>
    <w:rsid w:val="00277A48"/>
    <w:rsid w:val="00291C4B"/>
    <w:rsid w:val="00293E87"/>
    <w:rsid w:val="002975DC"/>
    <w:rsid w:val="002C1E59"/>
    <w:rsid w:val="002D2B01"/>
    <w:rsid w:val="003112BB"/>
    <w:rsid w:val="00330694"/>
    <w:rsid w:val="00362E2F"/>
    <w:rsid w:val="003C75BD"/>
    <w:rsid w:val="003F2C35"/>
    <w:rsid w:val="0040428E"/>
    <w:rsid w:val="00424856"/>
    <w:rsid w:val="0043103D"/>
    <w:rsid w:val="00431F1A"/>
    <w:rsid w:val="0047412C"/>
    <w:rsid w:val="00481E79"/>
    <w:rsid w:val="0049249A"/>
    <w:rsid w:val="004C4C86"/>
    <w:rsid w:val="004C558A"/>
    <w:rsid w:val="004D139D"/>
    <w:rsid w:val="00534B30"/>
    <w:rsid w:val="00534E52"/>
    <w:rsid w:val="00536028"/>
    <w:rsid w:val="00536570"/>
    <w:rsid w:val="005424E5"/>
    <w:rsid w:val="0057279E"/>
    <w:rsid w:val="005848E0"/>
    <w:rsid w:val="00596F5E"/>
    <w:rsid w:val="005B4670"/>
    <w:rsid w:val="005C1C7B"/>
    <w:rsid w:val="005C2633"/>
    <w:rsid w:val="005C2683"/>
    <w:rsid w:val="005C34EB"/>
    <w:rsid w:val="005D3FF7"/>
    <w:rsid w:val="005E43DF"/>
    <w:rsid w:val="005F6CD4"/>
    <w:rsid w:val="00604009"/>
    <w:rsid w:val="00613FB0"/>
    <w:rsid w:val="006245D6"/>
    <w:rsid w:val="00650E19"/>
    <w:rsid w:val="00664FDE"/>
    <w:rsid w:val="00665E8B"/>
    <w:rsid w:val="006A5BE9"/>
    <w:rsid w:val="006C2BF8"/>
    <w:rsid w:val="006D58EC"/>
    <w:rsid w:val="006E77ED"/>
    <w:rsid w:val="006F50A4"/>
    <w:rsid w:val="00717298"/>
    <w:rsid w:val="00727DDD"/>
    <w:rsid w:val="0073650F"/>
    <w:rsid w:val="00744C2F"/>
    <w:rsid w:val="00746008"/>
    <w:rsid w:val="0075206A"/>
    <w:rsid w:val="00766A36"/>
    <w:rsid w:val="0078573A"/>
    <w:rsid w:val="00786F14"/>
    <w:rsid w:val="007A5949"/>
    <w:rsid w:val="007A6602"/>
    <w:rsid w:val="007C3920"/>
    <w:rsid w:val="007D3D13"/>
    <w:rsid w:val="007F69CE"/>
    <w:rsid w:val="0080662F"/>
    <w:rsid w:val="00863A17"/>
    <w:rsid w:val="00892B3A"/>
    <w:rsid w:val="00893A9D"/>
    <w:rsid w:val="008C2DA0"/>
    <w:rsid w:val="008D4367"/>
    <w:rsid w:val="008F7108"/>
    <w:rsid w:val="009159E2"/>
    <w:rsid w:val="00921773"/>
    <w:rsid w:val="00933F45"/>
    <w:rsid w:val="00941713"/>
    <w:rsid w:val="0095556F"/>
    <w:rsid w:val="00955B77"/>
    <w:rsid w:val="0099112C"/>
    <w:rsid w:val="009922E4"/>
    <w:rsid w:val="009A098C"/>
    <w:rsid w:val="009E583D"/>
    <w:rsid w:val="00A10741"/>
    <w:rsid w:val="00A2688F"/>
    <w:rsid w:val="00A51AB0"/>
    <w:rsid w:val="00A656A0"/>
    <w:rsid w:val="00A65C6B"/>
    <w:rsid w:val="00A65F9F"/>
    <w:rsid w:val="00A70233"/>
    <w:rsid w:val="00A77315"/>
    <w:rsid w:val="00A81F27"/>
    <w:rsid w:val="00A91459"/>
    <w:rsid w:val="00AA785F"/>
    <w:rsid w:val="00AD023F"/>
    <w:rsid w:val="00AD1318"/>
    <w:rsid w:val="00AD3889"/>
    <w:rsid w:val="00AF4E9F"/>
    <w:rsid w:val="00B11A5F"/>
    <w:rsid w:val="00B230AA"/>
    <w:rsid w:val="00B32056"/>
    <w:rsid w:val="00B36B2A"/>
    <w:rsid w:val="00B4174C"/>
    <w:rsid w:val="00B5189A"/>
    <w:rsid w:val="00B600FA"/>
    <w:rsid w:val="00B666B1"/>
    <w:rsid w:val="00B7008A"/>
    <w:rsid w:val="00B71C03"/>
    <w:rsid w:val="00B74230"/>
    <w:rsid w:val="00B74643"/>
    <w:rsid w:val="00B774A3"/>
    <w:rsid w:val="00B96720"/>
    <w:rsid w:val="00B97A5F"/>
    <w:rsid w:val="00BA4A67"/>
    <w:rsid w:val="00BA4EA6"/>
    <w:rsid w:val="00BC1CE3"/>
    <w:rsid w:val="00BC42C1"/>
    <w:rsid w:val="00C41CBF"/>
    <w:rsid w:val="00C5111C"/>
    <w:rsid w:val="00C5292F"/>
    <w:rsid w:val="00C77E88"/>
    <w:rsid w:val="00C97A25"/>
    <w:rsid w:val="00D158BA"/>
    <w:rsid w:val="00D2729F"/>
    <w:rsid w:val="00D6106F"/>
    <w:rsid w:val="00D66D50"/>
    <w:rsid w:val="00D9078F"/>
    <w:rsid w:val="00D90E3C"/>
    <w:rsid w:val="00D9333B"/>
    <w:rsid w:val="00DA0808"/>
    <w:rsid w:val="00DB1F4D"/>
    <w:rsid w:val="00DC1CAF"/>
    <w:rsid w:val="00DD5F26"/>
    <w:rsid w:val="00DE6C07"/>
    <w:rsid w:val="00DF4B5C"/>
    <w:rsid w:val="00E044C0"/>
    <w:rsid w:val="00E04735"/>
    <w:rsid w:val="00E071C3"/>
    <w:rsid w:val="00E107F5"/>
    <w:rsid w:val="00E11650"/>
    <w:rsid w:val="00E23BAD"/>
    <w:rsid w:val="00E42DC5"/>
    <w:rsid w:val="00E55584"/>
    <w:rsid w:val="00E564EE"/>
    <w:rsid w:val="00E6227E"/>
    <w:rsid w:val="00E9143D"/>
    <w:rsid w:val="00EA152B"/>
    <w:rsid w:val="00EA734D"/>
    <w:rsid w:val="00EB6413"/>
    <w:rsid w:val="00ED2515"/>
    <w:rsid w:val="00ED6B9B"/>
    <w:rsid w:val="00EF4D41"/>
    <w:rsid w:val="00F150FF"/>
    <w:rsid w:val="00F16217"/>
    <w:rsid w:val="00F20EE9"/>
    <w:rsid w:val="00F75058"/>
    <w:rsid w:val="00F90B80"/>
    <w:rsid w:val="00FB0577"/>
    <w:rsid w:val="00FC0F92"/>
    <w:rsid w:val="00FF739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F6C588"/>
  <w15:docId w15:val="{41E1680C-404D-4714-A679-92498CA06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199"/>
    <w:pPr>
      <w:spacing w:after="160" w:line="259" w:lineRule="auto"/>
    </w:pPr>
    <w:rPr>
      <w:sz w:val="22"/>
      <w:szCs w:val="22"/>
      <w:lang w:eastAsia="en-US"/>
    </w:rPr>
  </w:style>
  <w:style w:type="paragraph" w:styleId="Cabealho1">
    <w:name w:val="heading 1"/>
    <w:basedOn w:val="Normal"/>
    <w:next w:val="Normal"/>
    <w:link w:val="Cabealho1Carter"/>
    <w:uiPriority w:val="9"/>
    <w:qFormat/>
    <w:rsid w:val="004C558A"/>
    <w:pPr>
      <w:keepNext/>
      <w:suppressAutoHyphens/>
      <w:autoSpaceDN w:val="0"/>
      <w:spacing w:before="240" w:after="60" w:line="276" w:lineRule="auto"/>
      <w:textAlignment w:val="baseline"/>
      <w:outlineLvl w:val="0"/>
    </w:pPr>
    <w:rPr>
      <w:rFonts w:ascii="Cambria" w:eastAsia="Times New Roman" w:hAnsi="Cambria"/>
      <w:b/>
      <w:bCs/>
      <w:kern w:val="32"/>
      <w:sz w:val="32"/>
      <w:szCs w:val="32"/>
    </w:rPr>
  </w:style>
  <w:style w:type="paragraph" w:styleId="Cabealho2">
    <w:name w:val="heading 2"/>
    <w:basedOn w:val="Normal"/>
    <w:next w:val="Normal"/>
    <w:link w:val="Cabealho2Carter"/>
    <w:uiPriority w:val="9"/>
    <w:semiHidden/>
    <w:unhideWhenUsed/>
    <w:qFormat/>
    <w:rsid w:val="005E43D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23548B"/>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23548B"/>
  </w:style>
  <w:style w:type="paragraph" w:styleId="Rodap">
    <w:name w:val="footer"/>
    <w:basedOn w:val="Normal"/>
    <w:link w:val="RodapCarter"/>
    <w:uiPriority w:val="99"/>
    <w:unhideWhenUsed/>
    <w:rsid w:val="0023548B"/>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23548B"/>
  </w:style>
  <w:style w:type="paragraph" w:styleId="Corpodetexto">
    <w:name w:val="Body Text"/>
    <w:basedOn w:val="Normal"/>
    <w:link w:val="CorpodetextoCarter"/>
    <w:rsid w:val="00237D51"/>
    <w:pPr>
      <w:suppressAutoHyphens/>
      <w:spacing w:after="0" w:line="240" w:lineRule="auto"/>
      <w:jc w:val="both"/>
    </w:pPr>
    <w:rPr>
      <w:rFonts w:ascii="Times New Roman" w:eastAsia="Times New Roman" w:hAnsi="Times New Roman" w:cs="Calibri"/>
      <w:sz w:val="28"/>
      <w:szCs w:val="20"/>
      <w:lang w:eastAsia="ar-SA"/>
    </w:rPr>
  </w:style>
  <w:style w:type="character" w:customStyle="1" w:styleId="CorpodetextoCarter">
    <w:name w:val="Corpo de texto Caráter"/>
    <w:link w:val="Corpodetexto"/>
    <w:rsid w:val="00237D51"/>
    <w:rPr>
      <w:rFonts w:ascii="Times New Roman" w:eastAsia="Times New Roman" w:hAnsi="Times New Roman" w:cs="Calibri"/>
      <w:sz w:val="28"/>
      <w:lang w:eastAsia="ar-SA"/>
    </w:rPr>
  </w:style>
  <w:style w:type="paragraph" w:styleId="SemEspaamento">
    <w:name w:val="No Spacing"/>
    <w:qFormat/>
    <w:rsid w:val="00237D51"/>
    <w:pPr>
      <w:suppressAutoHyphens/>
    </w:pPr>
    <w:rPr>
      <w:rFonts w:cs="Calibri"/>
      <w:sz w:val="22"/>
      <w:szCs w:val="22"/>
      <w:lang w:eastAsia="ar-SA"/>
    </w:rPr>
  </w:style>
  <w:style w:type="character" w:styleId="Hiperligao">
    <w:name w:val="Hyperlink"/>
    <w:rsid w:val="005C34EB"/>
    <w:rPr>
      <w:color w:val="0000FF"/>
      <w:u w:val="single"/>
    </w:rPr>
  </w:style>
  <w:style w:type="character" w:styleId="Refdecomentrio">
    <w:name w:val="annotation reference"/>
    <w:uiPriority w:val="99"/>
    <w:semiHidden/>
    <w:unhideWhenUsed/>
    <w:rsid w:val="005C34EB"/>
    <w:rPr>
      <w:sz w:val="16"/>
      <w:szCs w:val="16"/>
    </w:rPr>
  </w:style>
  <w:style w:type="paragraph" w:styleId="Textodecomentrio">
    <w:name w:val="annotation text"/>
    <w:basedOn w:val="Normal"/>
    <w:link w:val="TextodecomentrioCarter"/>
    <w:uiPriority w:val="99"/>
    <w:semiHidden/>
    <w:unhideWhenUsed/>
    <w:rsid w:val="005C34EB"/>
    <w:rPr>
      <w:sz w:val="20"/>
      <w:szCs w:val="20"/>
    </w:rPr>
  </w:style>
  <w:style w:type="character" w:customStyle="1" w:styleId="TextodecomentrioCarter">
    <w:name w:val="Texto de comentário Caráter"/>
    <w:link w:val="Textodecomentrio"/>
    <w:uiPriority w:val="99"/>
    <w:semiHidden/>
    <w:rsid w:val="005C34EB"/>
    <w:rPr>
      <w:lang w:eastAsia="en-US"/>
    </w:rPr>
  </w:style>
  <w:style w:type="paragraph" w:styleId="Assuntodecomentrio">
    <w:name w:val="annotation subject"/>
    <w:basedOn w:val="Textodecomentrio"/>
    <w:next w:val="Textodecomentrio"/>
    <w:link w:val="AssuntodecomentrioCarter"/>
    <w:uiPriority w:val="99"/>
    <w:semiHidden/>
    <w:unhideWhenUsed/>
    <w:rsid w:val="005C34EB"/>
    <w:rPr>
      <w:b/>
      <w:bCs/>
    </w:rPr>
  </w:style>
  <w:style w:type="character" w:customStyle="1" w:styleId="AssuntodecomentrioCarter">
    <w:name w:val="Assunto de comentário Caráter"/>
    <w:link w:val="Assuntodecomentrio"/>
    <w:uiPriority w:val="99"/>
    <w:semiHidden/>
    <w:rsid w:val="005C34EB"/>
    <w:rPr>
      <w:b/>
      <w:bCs/>
      <w:lang w:eastAsia="en-US"/>
    </w:rPr>
  </w:style>
  <w:style w:type="paragraph" w:styleId="Textodebalo">
    <w:name w:val="Balloon Text"/>
    <w:basedOn w:val="Normal"/>
    <w:link w:val="TextodebaloCarter"/>
    <w:uiPriority w:val="99"/>
    <w:semiHidden/>
    <w:unhideWhenUsed/>
    <w:rsid w:val="005C34EB"/>
    <w:pPr>
      <w:spacing w:after="0" w:line="240" w:lineRule="auto"/>
    </w:pPr>
    <w:rPr>
      <w:rFonts w:ascii="Segoe UI" w:hAnsi="Segoe UI" w:cs="Segoe UI"/>
      <w:sz w:val="18"/>
      <w:szCs w:val="18"/>
    </w:rPr>
  </w:style>
  <w:style w:type="character" w:customStyle="1" w:styleId="TextodebaloCarter">
    <w:name w:val="Texto de balão Caráter"/>
    <w:link w:val="Textodebalo"/>
    <w:uiPriority w:val="99"/>
    <w:semiHidden/>
    <w:rsid w:val="005C34EB"/>
    <w:rPr>
      <w:rFonts w:ascii="Segoe UI" w:hAnsi="Segoe UI" w:cs="Segoe UI"/>
      <w:sz w:val="18"/>
      <w:szCs w:val="18"/>
      <w:lang w:eastAsia="en-US"/>
    </w:rPr>
  </w:style>
  <w:style w:type="character" w:customStyle="1" w:styleId="apple-converted-space">
    <w:name w:val="apple-converted-space"/>
    <w:rsid w:val="002975DC"/>
  </w:style>
  <w:style w:type="paragraph" w:customStyle="1" w:styleId="SemEspaamento1">
    <w:name w:val="Sem Espaçamento1"/>
    <w:link w:val="NoSpacingChar"/>
    <w:qFormat/>
    <w:rsid w:val="004C558A"/>
    <w:rPr>
      <w:sz w:val="22"/>
      <w:szCs w:val="22"/>
      <w:lang w:eastAsia="en-US"/>
    </w:rPr>
  </w:style>
  <w:style w:type="character" w:customStyle="1" w:styleId="NoSpacingChar">
    <w:name w:val="No Spacing Char"/>
    <w:link w:val="SemEspaamento1"/>
    <w:rsid w:val="004C558A"/>
    <w:rPr>
      <w:sz w:val="22"/>
      <w:szCs w:val="22"/>
      <w:lang w:eastAsia="en-US"/>
    </w:rPr>
  </w:style>
  <w:style w:type="paragraph" w:styleId="Textosimples">
    <w:name w:val="Plain Text"/>
    <w:basedOn w:val="Normal"/>
    <w:link w:val="TextosimplesCarter1"/>
    <w:unhideWhenUsed/>
    <w:rsid w:val="004C558A"/>
    <w:pPr>
      <w:spacing w:after="0" w:line="240" w:lineRule="auto"/>
    </w:pPr>
    <w:rPr>
      <w:rFonts w:ascii="Consolas" w:hAnsi="Consolas"/>
      <w:sz w:val="21"/>
      <w:szCs w:val="21"/>
    </w:rPr>
  </w:style>
  <w:style w:type="character" w:customStyle="1" w:styleId="TextosimplesCarter">
    <w:name w:val="Texto simples Caráter"/>
    <w:uiPriority w:val="99"/>
    <w:semiHidden/>
    <w:rsid w:val="004C558A"/>
    <w:rPr>
      <w:rFonts w:ascii="Courier New" w:hAnsi="Courier New" w:cs="Courier New"/>
      <w:lang w:eastAsia="en-US"/>
    </w:rPr>
  </w:style>
  <w:style w:type="character" w:customStyle="1" w:styleId="TextosimplesCarter1">
    <w:name w:val="Texto simples Caráter1"/>
    <w:link w:val="Textosimples"/>
    <w:rsid w:val="004C558A"/>
    <w:rPr>
      <w:rFonts w:ascii="Consolas" w:hAnsi="Consolas"/>
      <w:sz w:val="21"/>
      <w:szCs w:val="21"/>
      <w:lang w:eastAsia="en-US"/>
    </w:rPr>
  </w:style>
  <w:style w:type="character" w:customStyle="1" w:styleId="Ttulo1Carter">
    <w:name w:val="Título 1 Caráter"/>
    <w:uiPriority w:val="9"/>
    <w:rsid w:val="004C558A"/>
    <w:rPr>
      <w:rFonts w:ascii="Calibri Light" w:eastAsia="Times New Roman" w:hAnsi="Calibri Light" w:cs="Times New Roman"/>
      <w:b/>
      <w:bCs/>
      <w:kern w:val="32"/>
      <w:sz w:val="32"/>
      <w:szCs w:val="32"/>
      <w:lang w:eastAsia="en-US"/>
    </w:rPr>
  </w:style>
  <w:style w:type="character" w:customStyle="1" w:styleId="Cabealho1Carter">
    <w:name w:val="Cabeçalho 1 Caráter"/>
    <w:link w:val="Cabealho1"/>
    <w:uiPriority w:val="9"/>
    <w:rsid w:val="004C558A"/>
    <w:rPr>
      <w:rFonts w:ascii="Cambria" w:eastAsia="Times New Roman" w:hAnsi="Cambria"/>
      <w:b/>
      <w:bCs/>
      <w:kern w:val="32"/>
      <w:sz w:val="32"/>
      <w:szCs w:val="32"/>
      <w:lang w:eastAsia="en-US"/>
    </w:rPr>
  </w:style>
  <w:style w:type="character" w:customStyle="1" w:styleId="Cabealho2Carter">
    <w:name w:val="Cabeçalho 2 Caráter"/>
    <w:basedOn w:val="Tipodeletrapredefinidodopargrafo"/>
    <w:link w:val="Cabealho2"/>
    <w:uiPriority w:val="9"/>
    <w:semiHidden/>
    <w:rsid w:val="005E43DF"/>
    <w:rPr>
      <w:rFonts w:asciiTheme="majorHAnsi" w:eastAsiaTheme="majorEastAsia" w:hAnsiTheme="majorHAnsi" w:cstheme="majorBidi"/>
      <w:color w:val="2F5496" w:themeColor="accent1" w:themeShade="BF"/>
      <w:sz w:val="26"/>
      <w:szCs w:val="26"/>
      <w:lang w:eastAsia="en-US"/>
    </w:rPr>
  </w:style>
  <w:style w:type="paragraph" w:styleId="NormalWeb">
    <w:name w:val="Normal (Web)"/>
    <w:basedOn w:val="Normal"/>
    <w:uiPriority w:val="99"/>
    <w:semiHidden/>
    <w:unhideWhenUsed/>
    <w:rsid w:val="00424856"/>
    <w:pPr>
      <w:spacing w:before="100" w:beforeAutospacing="1" w:after="100" w:afterAutospacing="1" w:line="240" w:lineRule="auto"/>
    </w:pPr>
    <w:rPr>
      <w:rFonts w:ascii="Times New Roman" w:eastAsia="Times New Roman" w:hAnsi="Times New Roman"/>
      <w:sz w:val="24"/>
      <w:szCs w:val="24"/>
      <w:lang w:eastAsia="pt-PT"/>
    </w:rPr>
  </w:style>
  <w:style w:type="paragraph" w:styleId="PargrafodaLista">
    <w:name w:val="List Paragraph"/>
    <w:basedOn w:val="Normal"/>
    <w:uiPriority w:val="34"/>
    <w:qFormat/>
    <w:rsid w:val="00B71C03"/>
    <w:pPr>
      <w:ind w:left="720"/>
      <w:contextualSpacing/>
    </w:pPr>
  </w:style>
  <w:style w:type="table" w:styleId="Tabelacomgrelha">
    <w:name w:val="Table Grid"/>
    <w:basedOn w:val="Tabelanormal"/>
    <w:uiPriority w:val="39"/>
    <w:rsid w:val="00955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5FD2"/>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00281">
      <w:bodyDiv w:val="1"/>
      <w:marLeft w:val="0"/>
      <w:marRight w:val="0"/>
      <w:marTop w:val="0"/>
      <w:marBottom w:val="0"/>
      <w:divBdr>
        <w:top w:val="none" w:sz="0" w:space="0" w:color="auto"/>
        <w:left w:val="none" w:sz="0" w:space="0" w:color="auto"/>
        <w:bottom w:val="none" w:sz="0" w:space="0" w:color="auto"/>
        <w:right w:val="none" w:sz="0" w:space="0" w:color="auto"/>
      </w:divBdr>
    </w:div>
    <w:div w:id="274097666">
      <w:bodyDiv w:val="1"/>
      <w:marLeft w:val="0"/>
      <w:marRight w:val="0"/>
      <w:marTop w:val="0"/>
      <w:marBottom w:val="0"/>
      <w:divBdr>
        <w:top w:val="none" w:sz="0" w:space="0" w:color="auto"/>
        <w:left w:val="none" w:sz="0" w:space="0" w:color="auto"/>
        <w:bottom w:val="none" w:sz="0" w:space="0" w:color="auto"/>
        <w:right w:val="none" w:sz="0" w:space="0" w:color="auto"/>
      </w:divBdr>
      <w:divsChild>
        <w:div w:id="830096275">
          <w:marLeft w:val="0"/>
          <w:marRight w:val="0"/>
          <w:marTop w:val="0"/>
          <w:marBottom w:val="0"/>
          <w:divBdr>
            <w:top w:val="none" w:sz="0" w:space="0" w:color="auto"/>
            <w:left w:val="none" w:sz="0" w:space="0" w:color="auto"/>
            <w:bottom w:val="none" w:sz="0" w:space="0" w:color="auto"/>
            <w:right w:val="none" w:sz="0" w:space="0" w:color="auto"/>
          </w:divBdr>
          <w:divsChild>
            <w:div w:id="205022873">
              <w:marLeft w:val="0"/>
              <w:marRight w:val="0"/>
              <w:marTop w:val="0"/>
              <w:marBottom w:val="0"/>
              <w:divBdr>
                <w:top w:val="none" w:sz="0" w:space="0" w:color="auto"/>
                <w:left w:val="none" w:sz="0" w:space="0" w:color="auto"/>
                <w:bottom w:val="none" w:sz="0" w:space="0" w:color="auto"/>
                <w:right w:val="none" w:sz="0" w:space="0" w:color="auto"/>
              </w:divBdr>
            </w:div>
          </w:divsChild>
        </w:div>
        <w:div w:id="1769962368">
          <w:marLeft w:val="0"/>
          <w:marRight w:val="0"/>
          <w:marTop w:val="0"/>
          <w:marBottom w:val="0"/>
          <w:divBdr>
            <w:top w:val="none" w:sz="0" w:space="0" w:color="auto"/>
            <w:left w:val="none" w:sz="0" w:space="0" w:color="auto"/>
            <w:bottom w:val="none" w:sz="0" w:space="0" w:color="auto"/>
            <w:right w:val="none" w:sz="0" w:space="0" w:color="auto"/>
          </w:divBdr>
        </w:div>
      </w:divsChild>
    </w:div>
    <w:div w:id="723601543">
      <w:bodyDiv w:val="1"/>
      <w:marLeft w:val="0"/>
      <w:marRight w:val="0"/>
      <w:marTop w:val="0"/>
      <w:marBottom w:val="0"/>
      <w:divBdr>
        <w:top w:val="none" w:sz="0" w:space="0" w:color="auto"/>
        <w:left w:val="none" w:sz="0" w:space="0" w:color="auto"/>
        <w:bottom w:val="none" w:sz="0" w:space="0" w:color="auto"/>
        <w:right w:val="none" w:sz="0" w:space="0" w:color="auto"/>
      </w:divBdr>
    </w:div>
    <w:div w:id="1092358540">
      <w:bodyDiv w:val="1"/>
      <w:marLeft w:val="0"/>
      <w:marRight w:val="0"/>
      <w:marTop w:val="0"/>
      <w:marBottom w:val="0"/>
      <w:divBdr>
        <w:top w:val="none" w:sz="0" w:space="0" w:color="auto"/>
        <w:left w:val="none" w:sz="0" w:space="0" w:color="auto"/>
        <w:bottom w:val="none" w:sz="0" w:space="0" w:color="auto"/>
        <w:right w:val="none" w:sz="0" w:space="0" w:color="auto"/>
      </w:divBdr>
    </w:div>
    <w:div w:id="1532575939">
      <w:bodyDiv w:val="1"/>
      <w:marLeft w:val="0"/>
      <w:marRight w:val="0"/>
      <w:marTop w:val="0"/>
      <w:marBottom w:val="0"/>
      <w:divBdr>
        <w:top w:val="none" w:sz="0" w:space="0" w:color="auto"/>
        <w:left w:val="none" w:sz="0" w:space="0" w:color="auto"/>
        <w:bottom w:val="none" w:sz="0" w:space="0" w:color="auto"/>
        <w:right w:val="none" w:sz="0" w:space="0" w:color="auto"/>
      </w:divBdr>
    </w:div>
    <w:div w:id="1602029291">
      <w:bodyDiv w:val="1"/>
      <w:marLeft w:val="0"/>
      <w:marRight w:val="0"/>
      <w:marTop w:val="0"/>
      <w:marBottom w:val="0"/>
      <w:divBdr>
        <w:top w:val="none" w:sz="0" w:space="0" w:color="auto"/>
        <w:left w:val="none" w:sz="0" w:space="0" w:color="auto"/>
        <w:bottom w:val="none" w:sz="0" w:space="0" w:color="auto"/>
        <w:right w:val="none" w:sz="0" w:space="0" w:color="auto"/>
      </w:divBdr>
      <w:divsChild>
        <w:div w:id="297493262">
          <w:marLeft w:val="0"/>
          <w:marRight w:val="0"/>
          <w:marTop w:val="0"/>
          <w:marBottom w:val="0"/>
          <w:divBdr>
            <w:top w:val="none" w:sz="0" w:space="0" w:color="auto"/>
            <w:left w:val="none" w:sz="0" w:space="0" w:color="auto"/>
            <w:bottom w:val="none" w:sz="0" w:space="0" w:color="auto"/>
            <w:right w:val="none" w:sz="0" w:space="0" w:color="auto"/>
          </w:divBdr>
        </w:div>
        <w:div w:id="555551253">
          <w:marLeft w:val="0"/>
          <w:marRight w:val="0"/>
          <w:marTop w:val="0"/>
          <w:marBottom w:val="0"/>
          <w:divBdr>
            <w:top w:val="none" w:sz="0" w:space="0" w:color="auto"/>
            <w:left w:val="none" w:sz="0" w:space="0" w:color="auto"/>
            <w:bottom w:val="none" w:sz="0" w:space="0" w:color="auto"/>
            <w:right w:val="none" w:sz="0" w:space="0" w:color="auto"/>
          </w:divBdr>
        </w:div>
        <w:div w:id="743529885">
          <w:marLeft w:val="0"/>
          <w:marRight w:val="0"/>
          <w:marTop w:val="0"/>
          <w:marBottom w:val="0"/>
          <w:divBdr>
            <w:top w:val="none" w:sz="0" w:space="0" w:color="auto"/>
            <w:left w:val="none" w:sz="0" w:space="0" w:color="auto"/>
            <w:bottom w:val="none" w:sz="0" w:space="0" w:color="auto"/>
            <w:right w:val="none" w:sz="0" w:space="0" w:color="auto"/>
          </w:divBdr>
        </w:div>
        <w:div w:id="1193305752">
          <w:marLeft w:val="0"/>
          <w:marRight w:val="0"/>
          <w:marTop w:val="0"/>
          <w:marBottom w:val="0"/>
          <w:divBdr>
            <w:top w:val="none" w:sz="0" w:space="0" w:color="auto"/>
            <w:left w:val="none" w:sz="0" w:space="0" w:color="auto"/>
            <w:bottom w:val="none" w:sz="0" w:space="0" w:color="auto"/>
            <w:right w:val="none" w:sz="0" w:space="0" w:color="auto"/>
          </w:divBdr>
        </w:div>
        <w:div w:id="1410539455">
          <w:marLeft w:val="0"/>
          <w:marRight w:val="0"/>
          <w:marTop w:val="0"/>
          <w:marBottom w:val="0"/>
          <w:divBdr>
            <w:top w:val="none" w:sz="0" w:space="0" w:color="auto"/>
            <w:left w:val="none" w:sz="0" w:space="0" w:color="auto"/>
            <w:bottom w:val="none" w:sz="0" w:space="0" w:color="auto"/>
            <w:right w:val="none" w:sz="0" w:space="0" w:color="auto"/>
          </w:divBdr>
        </w:div>
        <w:div w:id="1654336756">
          <w:marLeft w:val="0"/>
          <w:marRight w:val="0"/>
          <w:marTop w:val="0"/>
          <w:marBottom w:val="0"/>
          <w:divBdr>
            <w:top w:val="none" w:sz="0" w:space="0" w:color="auto"/>
            <w:left w:val="none" w:sz="0" w:space="0" w:color="auto"/>
            <w:bottom w:val="none" w:sz="0" w:space="0" w:color="auto"/>
            <w:right w:val="none" w:sz="0" w:space="0" w:color="auto"/>
          </w:divBdr>
        </w:div>
        <w:div w:id="1850676116">
          <w:marLeft w:val="0"/>
          <w:marRight w:val="0"/>
          <w:marTop w:val="0"/>
          <w:marBottom w:val="0"/>
          <w:divBdr>
            <w:top w:val="none" w:sz="0" w:space="0" w:color="auto"/>
            <w:left w:val="none" w:sz="0" w:space="0" w:color="auto"/>
            <w:bottom w:val="none" w:sz="0" w:space="0" w:color="auto"/>
            <w:right w:val="none" w:sz="0" w:space="0" w:color="auto"/>
          </w:divBdr>
        </w:div>
        <w:div w:id="19777103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secretaria@fpj.pt" TargetMode="External"/><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hyperlink" Target="http://www.FPJ.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ogo\Desktop\JUDO\Exemplo%20de%20Oficio%20FPJ%20JSC.dot"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Exemplo de Oficio FPJ JSC.dot</Template>
  <TotalTime>528</TotalTime>
  <Pages>3</Pages>
  <Words>480</Words>
  <Characters>2597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Diogo Patrão</dc:creator>
  <cp:lastModifiedBy>Cipriano Lucas</cp:lastModifiedBy>
  <cp:revision>14</cp:revision>
  <cp:lastPrinted>2020-04-24T00:51:00Z</cp:lastPrinted>
  <dcterms:created xsi:type="dcterms:W3CDTF">2020-11-25T15:30:00Z</dcterms:created>
  <dcterms:modified xsi:type="dcterms:W3CDTF">2021-01-07T11:38:00Z</dcterms:modified>
</cp:coreProperties>
</file>